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4578" w14:textId="5DF0C807" w:rsidR="002578A8" w:rsidRPr="00463DE5" w:rsidRDefault="002578A8" w:rsidP="00366264">
      <w:pPr>
        <w:pStyle w:val="NoSpacing"/>
        <w:jc w:val="right"/>
        <w:rPr>
          <w:rFonts w:cstheme="minorHAnsi"/>
        </w:rPr>
      </w:pPr>
      <w:r w:rsidRPr="00463DE5">
        <w:rPr>
          <w:rFonts w:cstheme="minorHAnsi"/>
        </w:rPr>
        <w:t>1</w:t>
      </w:r>
      <w:r w:rsidR="00191739">
        <w:rPr>
          <w:rFonts w:cstheme="minorHAnsi"/>
        </w:rPr>
        <w:t>8</w:t>
      </w:r>
      <w:r w:rsidRPr="00463DE5">
        <w:rPr>
          <w:rFonts w:cstheme="minorHAnsi"/>
        </w:rPr>
        <w:t xml:space="preserve"> September 201</w:t>
      </w:r>
      <w:r w:rsidR="00191739">
        <w:rPr>
          <w:rFonts w:cstheme="minorHAnsi"/>
        </w:rPr>
        <w:t>9</w:t>
      </w:r>
    </w:p>
    <w:p w14:paraId="26C2DC18" w14:textId="77777777" w:rsidR="002578A8" w:rsidRPr="00463DE5" w:rsidRDefault="002578A8" w:rsidP="00366264">
      <w:pPr>
        <w:pStyle w:val="NoSpacing"/>
        <w:rPr>
          <w:rFonts w:cstheme="minorHAnsi"/>
        </w:rPr>
      </w:pPr>
      <w:r w:rsidRPr="00463DE5">
        <w:rPr>
          <w:rFonts w:cstheme="minorHAnsi"/>
        </w:rPr>
        <w:t xml:space="preserve"> </w:t>
      </w:r>
    </w:p>
    <w:p w14:paraId="1C8253D8" w14:textId="77777777" w:rsidR="002578A8" w:rsidRPr="00463DE5" w:rsidRDefault="002578A8" w:rsidP="00366264">
      <w:pPr>
        <w:pStyle w:val="NoSpacing"/>
        <w:jc w:val="center"/>
        <w:rPr>
          <w:rFonts w:cstheme="minorHAnsi"/>
          <w:b/>
        </w:rPr>
      </w:pPr>
      <w:r w:rsidRPr="00463DE5">
        <w:rPr>
          <w:rFonts w:cstheme="minorHAnsi"/>
          <w:b/>
        </w:rPr>
        <w:t>Nakama Group</w:t>
      </w:r>
      <w:r w:rsidR="00A25889" w:rsidRPr="00463DE5">
        <w:rPr>
          <w:rFonts w:cstheme="minorHAnsi"/>
          <w:b/>
        </w:rPr>
        <w:t xml:space="preserve"> plc</w:t>
      </w:r>
    </w:p>
    <w:p w14:paraId="4ED7581D" w14:textId="77777777" w:rsidR="002578A8" w:rsidRPr="00463DE5" w:rsidRDefault="002578A8" w:rsidP="00366264">
      <w:pPr>
        <w:pStyle w:val="NoSpacing"/>
        <w:jc w:val="center"/>
        <w:rPr>
          <w:rFonts w:cstheme="minorHAnsi"/>
        </w:rPr>
      </w:pPr>
      <w:r w:rsidRPr="00463DE5">
        <w:rPr>
          <w:rFonts w:cstheme="minorHAnsi"/>
        </w:rPr>
        <w:t>("Nakama" or "the Group")</w:t>
      </w:r>
      <w:bookmarkStart w:id="0" w:name="_GoBack"/>
      <w:bookmarkEnd w:id="0"/>
    </w:p>
    <w:p w14:paraId="365C37CA" w14:textId="77777777" w:rsidR="002578A8" w:rsidRPr="00463DE5" w:rsidRDefault="002578A8" w:rsidP="00366264">
      <w:pPr>
        <w:pStyle w:val="NoSpacing"/>
        <w:jc w:val="center"/>
        <w:rPr>
          <w:rFonts w:cstheme="minorHAnsi"/>
        </w:rPr>
      </w:pPr>
    </w:p>
    <w:p w14:paraId="0AD4FF67" w14:textId="77777777" w:rsidR="002578A8" w:rsidRPr="00463DE5" w:rsidRDefault="002578A8" w:rsidP="00366264">
      <w:pPr>
        <w:pStyle w:val="NoSpacing"/>
        <w:jc w:val="center"/>
        <w:rPr>
          <w:rFonts w:cstheme="minorHAnsi"/>
          <w:b/>
        </w:rPr>
      </w:pPr>
      <w:proofErr w:type="gramStart"/>
      <w:r w:rsidRPr="00463DE5">
        <w:rPr>
          <w:rFonts w:cstheme="minorHAnsi"/>
          <w:b/>
        </w:rPr>
        <w:t>Final results</w:t>
      </w:r>
      <w:proofErr w:type="gramEnd"/>
      <w:r w:rsidRPr="00463DE5">
        <w:rPr>
          <w:rFonts w:cstheme="minorHAnsi"/>
          <w:b/>
        </w:rPr>
        <w:t xml:space="preserve"> for the year ended 31 March 2019</w:t>
      </w:r>
      <w:r w:rsidR="00366264" w:rsidRPr="00463DE5">
        <w:rPr>
          <w:rFonts w:cstheme="minorHAnsi"/>
          <w:b/>
        </w:rPr>
        <w:t xml:space="preserve"> &amp; Notice of AGM</w:t>
      </w:r>
    </w:p>
    <w:p w14:paraId="2856BCAE" w14:textId="77777777" w:rsidR="002578A8" w:rsidRPr="00463DE5" w:rsidRDefault="002578A8" w:rsidP="00366264">
      <w:pPr>
        <w:pStyle w:val="NoSpacing"/>
        <w:rPr>
          <w:rFonts w:cstheme="minorHAnsi"/>
        </w:rPr>
      </w:pPr>
    </w:p>
    <w:p w14:paraId="229123C6" w14:textId="77777777" w:rsidR="002578A8" w:rsidRPr="00463DE5" w:rsidRDefault="002578A8" w:rsidP="00366264">
      <w:pPr>
        <w:pStyle w:val="NoSpacing"/>
        <w:jc w:val="both"/>
        <w:rPr>
          <w:rFonts w:cstheme="minorHAnsi"/>
        </w:rPr>
      </w:pPr>
      <w:r w:rsidRPr="00463DE5">
        <w:rPr>
          <w:rFonts w:cstheme="minorHAnsi"/>
        </w:rPr>
        <w:t>Nakama Group plc (AIM: NAK), the AIM quoted recruitment consultancy working across the UK and Asia providing recruitment and related services for the web, interactive, digital media, IT and business change sectors, announces its final results for the year ended 31 March 2019, together with the publication of its audited report and accounts (the "Annual Report").</w:t>
      </w:r>
    </w:p>
    <w:p w14:paraId="35161E20" w14:textId="77777777" w:rsidR="00463DE5" w:rsidRDefault="00463DE5" w:rsidP="00366264">
      <w:pPr>
        <w:pStyle w:val="NoSpacing"/>
        <w:jc w:val="both"/>
        <w:rPr>
          <w:rFonts w:cstheme="minorHAnsi"/>
        </w:rPr>
      </w:pPr>
    </w:p>
    <w:p w14:paraId="2C8E7822" w14:textId="77777777" w:rsidR="00463DE5" w:rsidRPr="008E04AD" w:rsidRDefault="00463DE5" w:rsidP="00463DE5">
      <w:pPr>
        <w:pStyle w:val="NoSpacing"/>
        <w:jc w:val="both"/>
        <w:rPr>
          <w:rFonts w:cstheme="minorHAnsi"/>
        </w:rPr>
      </w:pPr>
      <w:r w:rsidRPr="008E04AD">
        <w:rPr>
          <w:rFonts w:cstheme="minorHAnsi"/>
        </w:rPr>
        <w:t>The Company expects to post its audited</w:t>
      </w:r>
      <w:r>
        <w:rPr>
          <w:rFonts w:cstheme="minorHAnsi"/>
        </w:rPr>
        <w:t xml:space="preserve"> </w:t>
      </w:r>
      <w:r w:rsidRPr="008E04AD">
        <w:rPr>
          <w:rFonts w:cstheme="minorHAnsi"/>
        </w:rPr>
        <w:t>report and accounts for the year ended 31 March 2019</w:t>
      </w:r>
      <w:r>
        <w:rPr>
          <w:rFonts w:cstheme="minorHAnsi"/>
        </w:rPr>
        <w:t xml:space="preserve"> shortly</w:t>
      </w:r>
      <w:r w:rsidRPr="008E04AD">
        <w:rPr>
          <w:rFonts w:cstheme="minorHAnsi"/>
        </w:rPr>
        <w:t xml:space="preserve">. It is also posting notice of its annual general meeting ("Notice of AGM"), to be held at  the offices of Allenby Capital Limited, 5 St. Helen’s Place, London, EC3A 6AB on 17 October 2019 at 11.00 a.m. Copies of the final report and accounts and the Notice of AGM will also be available to view on the Company's website </w:t>
      </w:r>
      <w:r>
        <w:rPr>
          <w:rFonts w:cstheme="minorHAnsi"/>
        </w:rPr>
        <w:t>today</w:t>
      </w:r>
      <w:r w:rsidRPr="008E04AD">
        <w:rPr>
          <w:rFonts w:cstheme="minorHAnsi"/>
        </w:rPr>
        <w:t xml:space="preserve">, at </w:t>
      </w:r>
      <w:hyperlink r:id="rId5" w:history="1">
        <w:r w:rsidRPr="008E04AD">
          <w:rPr>
            <w:rStyle w:val="Hyperlink"/>
            <w:rFonts w:cstheme="minorHAnsi"/>
            <w:color w:val="auto"/>
          </w:rPr>
          <w:t>www.nakamagroupplc.com</w:t>
        </w:r>
      </w:hyperlink>
      <w:r w:rsidRPr="008E04AD">
        <w:rPr>
          <w:rFonts w:cstheme="minorHAnsi"/>
        </w:rPr>
        <w:t>.</w:t>
      </w:r>
    </w:p>
    <w:p w14:paraId="70A38744" w14:textId="77777777" w:rsidR="00463DE5" w:rsidRPr="00463DE5" w:rsidRDefault="00463DE5" w:rsidP="00366264">
      <w:pPr>
        <w:pStyle w:val="NoSpacing"/>
        <w:rPr>
          <w:rFonts w:cstheme="minorHAnsi"/>
        </w:rPr>
      </w:pPr>
    </w:p>
    <w:p w14:paraId="4C893084" w14:textId="77777777" w:rsidR="002578A8" w:rsidRPr="00463DE5" w:rsidRDefault="002578A8" w:rsidP="00366264">
      <w:pPr>
        <w:pStyle w:val="NoSpacing"/>
        <w:rPr>
          <w:rFonts w:cstheme="minorHAnsi"/>
        </w:rPr>
      </w:pPr>
      <w:r w:rsidRPr="00463DE5">
        <w:rPr>
          <w:rFonts w:cstheme="minorHAnsi"/>
        </w:rPr>
        <w:t>Financial Highlights</w:t>
      </w:r>
    </w:p>
    <w:p w14:paraId="461718AF" w14:textId="77777777" w:rsidR="00A25889" w:rsidRPr="00463DE5" w:rsidRDefault="00A25889" w:rsidP="00366264">
      <w:pPr>
        <w:pStyle w:val="NoSpacing"/>
        <w:numPr>
          <w:ilvl w:val="0"/>
          <w:numId w:val="16"/>
        </w:numPr>
        <w:jc w:val="both"/>
        <w:rPr>
          <w:rFonts w:cstheme="minorHAnsi"/>
        </w:rPr>
      </w:pPr>
      <w:r w:rsidRPr="00463DE5">
        <w:rPr>
          <w:rFonts w:cstheme="minorHAnsi"/>
        </w:rPr>
        <w:t xml:space="preserve">Group revenue decreased by 20.2per cent. to £13.4m (2018: £16.8m) </w:t>
      </w:r>
    </w:p>
    <w:p w14:paraId="7F1ADE84" w14:textId="77777777" w:rsidR="00A25889" w:rsidRPr="00463DE5" w:rsidRDefault="00A25889" w:rsidP="00366264">
      <w:pPr>
        <w:pStyle w:val="NoSpacing"/>
        <w:numPr>
          <w:ilvl w:val="0"/>
          <w:numId w:val="16"/>
        </w:numPr>
        <w:jc w:val="both"/>
        <w:rPr>
          <w:rFonts w:cstheme="minorHAnsi"/>
        </w:rPr>
      </w:pPr>
      <w:r w:rsidRPr="00463DE5">
        <w:rPr>
          <w:rFonts w:cstheme="minorHAnsi"/>
        </w:rPr>
        <w:t>Net fee income reduced by 22.6 per cent. to £4.1m (2018: £5.3m)</w:t>
      </w:r>
    </w:p>
    <w:p w14:paraId="44D77234" w14:textId="77777777" w:rsidR="00A25889" w:rsidRPr="00463DE5" w:rsidRDefault="00A25889" w:rsidP="00366264">
      <w:pPr>
        <w:pStyle w:val="NoSpacing"/>
        <w:numPr>
          <w:ilvl w:val="0"/>
          <w:numId w:val="16"/>
        </w:numPr>
        <w:jc w:val="both"/>
        <w:rPr>
          <w:rFonts w:cstheme="minorHAnsi"/>
        </w:rPr>
      </w:pPr>
      <w:r w:rsidRPr="00463DE5">
        <w:rPr>
          <w:rFonts w:cstheme="minorHAnsi"/>
        </w:rPr>
        <w:t>Net fee income percentage decreased to 30.8 per cent. (2018: 31.6 per cent.)</w:t>
      </w:r>
    </w:p>
    <w:p w14:paraId="1844FF4C" w14:textId="77777777" w:rsidR="00A25889" w:rsidRPr="00463DE5" w:rsidRDefault="00A25889" w:rsidP="00366264">
      <w:pPr>
        <w:pStyle w:val="NoSpacing"/>
        <w:numPr>
          <w:ilvl w:val="0"/>
          <w:numId w:val="16"/>
        </w:numPr>
        <w:jc w:val="both"/>
        <w:rPr>
          <w:rFonts w:cstheme="minorHAnsi"/>
        </w:rPr>
      </w:pPr>
      <w:r w:rsidRPr="00463DE5">
        <w:rPr>
          <w:rFonts w:cstheme="minorHAnsi"/>
        </w:rPr>
        <w:t>Operating profit increased to £91,000 (2018: loss £1,480,000)</w:t>
      </w:r>
    </w:p>
    <w:p w14:paraId="2A02C840" w14:textId="77777777" w:rsidR="002578A8" w:rsidRPr="00463DE5" w:rsidRDefault="002578A8" w:rsidP="00366264">
      <w:pPr>
        <w:pStyle w:val="NoSpacing"/>
        <w:rPr>
          <w:rFonts w:cstheme="minorHAnsi"/>
        </w:rPr>
      </w:pPr>
    </w:p>
    <w:p w14:paraId="47C8F739" w14:textId="77777777" w:rsidR="005041E3" w:rsidRPr="00463DE5" w:rsidRDefault="002578A8" w:rsidP="00366264">
      <w:pPr>
        <w:pStyle w:val="NoSpacing"/>
        <w:jc w:val="both"/>
        <w:rPr>
          <w:rFonts w:cstheme="minorHAnsi"/>
        </w:rPr>
      </w:pPr>
      <w:r w:rsidRPr="00463DE5">
        <w:rPr>
          <w:rFonts w:cstheme="minorHAnsi"/>
        </w:rPr>
        <w:t xml:space="preserve">All references to notes in this announcement are to the notes to the financial statements contained in the </w:t>
      </w:r>
      <w:r w:rsidR="00366264" w:rsidRPr="00463DE5">
        <w:rPr>
          <w:rFonts w:cstheme="minorHAnsi"/>
        </w:rPr>
        <w:t>Annual R</w:t>
      </w:r>
      <w:r w:rsidRPr="00463DE5">
        <w:rPr>
          <w:rFonts w:cstheme="minorHAnsi"/>
        </w:rPr>
        <w:t xml:space="preserve">eport and </w:t>
      </w:r>
      <w:r w:rsidR="00366264" w:rsidRPr="00463DE5">
        <w:rPr>
          <w:rFonts w:cstheme="minorHAnsi"/>
        </w:rPr>
        <w:t>A</w:t>
      </w:r>
      <w:r w:rsidRPr="00463DE5">
        <w:rPr>
          <w:rFonts w:cstheme="minorHAnsi"/>
        </w:rPr>
        <w:t>ccounts.</w:t>
      </w:r>
    </w:p>
    <w:tbl>
      <w:tblPr>
        <w:tblW w:w="7720" w:type="dxa"/>
        <w:tblLook w:val="04A0" w:firstRow="1" w:lastRow="0" w:firstColumn="1" w:lastColumn="0" w:noHBand="0" w:noVBand="1"/>
      </w:tblPr>
      <w:tblGrid>
        <w:gridCol w:w="5260"/>
        <w:gridCol w:w="2460"/>
      </w:tblGrid>
      <w:tr w:rsidR="00366264" w:rsidRPr="00463DE5" w14:paraId="1F28E5AE" w14:textId="77777777" w:rsidTr="008A7B72">
        <w:trPr>
          <w:trHeight w:val="300"/>
        </w:trPr>
        <w:tc>
          <w:tcPr>
            <w:tcW w:w="5260" w:type="dxa"/>
            <w:tcBorders>
              <w:top w:val="nil"/>
              <w:left w:val="nil"/>
              <w:bottom w:val="nil"/>
              <w:right w:val="nil"/>
            </w:tcBorders>
            <w:shd w:val="clear" w:color="auto" w:fill="auto"/>
            <w:noWrap/>
            <w:vAlign w:val="bottom"/>
            <w:hideMark/>
          </w:tcPr>
          <w:p w14:paraId="03C1137D" w14:textId="77777777" w:rsidR="002578A8" w:rsidRPr="00463DE5" w:rsidRDefault="002578A8" w:rsidP="00366264">
            <w:pPr>
              <w:rPr>
                <w:rFonts w:asciiTheme="minorHAnsi" w:eastAsia="Calibri" w:hAnsiTheme="minorHAnsi" w:cstheme="minorHAnsi"/>
                <w:b/>
                <w:sz w:val="22"/>
                <w:szCs w:val="22"/>
              </w:rPr>
            </w:pPr>
          </w:p>
          <w:p w14:paraId="2115445B" w14:textId="77777777" w:rsidR="002578A8" w:rsidRPr="00463DE5" w:rsidRDefault="002578A8" w:rsidP="00366264">
            <w:pPr>
              <w:rPr>
                <w:rFonts w:asciiTheme="minorHAnsi" w:eastAsia="Calibri" w:hAnsiTheme="minorHAnsi" w:cstheme="minorHAnsi"/>
                <w:b/>
                <w:sz w:val="22"/>
                <w:szCs w:val="22"/>
              </w:rPr>
            </w:pPr>
            <w:r w:rsidRPr="00463DE5">
              <w:rPr>
                <w:rFonts w:asciiTheme="minorHAnsi" w:eastAsia="Calibri" w:hAnsiTheme="minorHAnsi" w:cstheme="minorHAnsi"/>
                <w:b/>
                <w:sz w:val="22"/>
                <w:szCs w:val="22"/>
              </w:rPr>
              <w:t>Enquiries:</w:t>
            </w:r>
          </w:p>
          <w:p w14:paraId="47EC1566" w14:textId="77777777" w:rsidR="002578A8" w:rsidRPr="00463DE5" w:rsidRDefault="002578A8" w:rsidP="00366264">
            <w:pPr>
              <w:rPr>
                <w:rFonts w:asciiTheme="minorHAnsi" w:hAnsiTheme="minorHAnsi" w:cstheme="minorHAnsi"/>
                <w:b/>
                <w:bCs/>
                <w:sz w:val="22"/>
                <w:szCs w:val="22"/>
              </w:rPr>
            </w:pPr>
          </w:p>
          <w:p w14:paraId="46FDC8B0" w14:textId="77777777" w:rsidR="002578A8" w:rsidRPr="00463DE5" w:rsidRDefault="002578A8" w:rsidP="00366264">
            <w:pPr>
              <w:rPr>
                <w:rFonts w:asciiTheme="minorHAnsi" w:hAnsiTheme="minorHAnsi" w:cstheme="minorHAnsi"/>
                <w:b/>
                <w:bCs/>
                <w:sz w:val="22"/>
                <w:szCs w:val="22"/>
              </w:rPr>
            </w:pPr>
            <w:r w:rsidRPr="00463DE5">
              <w:rPr>
                <w:rFonts w:asciiTheme="minorHAnsi" w:hAnsiTheme="minorHAnsi" w:cstheme="minorHAnsi"/>
                <w:b/>
                <w:bCs/>
                <w:sz w:val="22"/>
                <w:szCs w:val="22"/>
              </w:rPr>
              <w:t>Nakama Group plc</w:t>
            </w:r>
          </w:p>
        </w:tc>
        <w:tc>
          <w:tcPr>
            <w:tcW w:w="2460" w:type="dxa"/>
            <w:tcBorders>
              <w:top w:val="nil"/>
              <w:left w:val="nil"/>
              <w:bottom w:val="nil"/>
              <w:right w:val="nil"/>
            </w:tcBorders>
            <w:shd w:val="clear" w:color="auto" w:fill="auto"/>
            <w:noWrap/>
            <w:vAlign w:val="bottom"/>
            <w:hideMark/>
          </w:tcPr>
          <w:p w14:paraId="1108F197" w14:textId="77777777" w:rsidR="002578A8" w:rsidRPr="00463DE5" w:rsidRDefault="002578A8" w:rsidP="00366264">
            <w:pPr>
              <w:rPr>
                <w:rFonts w:asciiTheme="minorHAnsi" w:hAnsiTheme="minorHAnsi" w:cstheme="minorHAnsi"/>
                <w:sz w:val="22"/>
                <w:szCs w:val="22"/>
              </w:rPr>
            </w:pPr>
            <w:r w:rsidRPr="00463DE5">
              <w:rPr>
                <w:rFonts w:asciiTheme="minorHAnsi" w:hAnsiTheme="minorHAnsi" w:cstheme="minorHAnsi"/>
                <w:sz w:val="22"/>
                <w:szCs w:val="22"/>
                <w:lang w:val="de-DE"/>
              </w:rPr>
              <w:t>www.nakamaglobal.com</w:t>
            </w:r>
          </w:p>
        </w:tc>
      </w:tr>
      <w:tr w:rsidR="00366264" w:rsidRPr="00463DE5" w14:paraId="565D3618" w14:textId="77777777" w:rsidTr="008A7B72">
        <w:trPr>
          <w:trHeight w:val="300"/>
        </w:trPr>
        <w:tc>
          <w:tcPr>
            <w:tcW w:w="5260" w:type="dxa"/>
            <w:tcBorders>
              <w:top w:val="nil"/>
              <w:left w:val="nil"/>
              <w:bottom w:val="nil"/>
              <w:right w:val="nil"/>
            </w:tcBorders>
            <w:shd w:val="clear" w:color="auto" w:fill="auto"/>
            <w:noWrap/>
            <w:vAlign w:val="bottom"/>
            <w:hideMark/>
          </w:tcPr>
          <w:p w14:paraId="7F00040C" w14:textId="77777777" w:rsidR="002578A8" w:rsidRPr="00463DE5" w:rsidRDefault="002578A8" w:rsidP="00366264">
            <w:pPr>
              <w:rPr>
                <w:rFonts w:asciiTheme="minorHAnsi" w:hAnsiTheme="minorHAnsi" w:cstheme="minorHAnsi"/>
                <w:sz w:val="22"/>
                <w:szCs w:val="22"/>
              </w:rPr>
            </w:pPr>
            <w:r w:rsidRPr="00463DE5">
              <w:rPr>
                <w:rFonts w:asciiTheme="minorHAnsi" w:hAnsiTheme="minorHAnsi" w:cstheme="minorHAnsi"/>
                <w:sz w:val="22"/>
                <w:szCs w:val="22"/>
              </w:rPr>
              <w:t>Tim Sheffield, Chairman</w:t>
            </w:r>
          </w:p>
        </w:tc>
        <w:tc>
          <w:tcPr>
            <w:tcW w:w="2460" w:type="dxa"/>
            <w:tcBorders>
              <w:top w:val="nil"/>
              <w:left w:val="nil"/>
              <w:bottom w:val="nil"/>
              <w:right w:val="nil"/>
            </w:tcBorders>
            <w:shd w:val="clear" w:color="auto" w:fill="auto"/>
            <w:noWrap/>
            <w:vAlign w:val="bottom"/>
            <w:hideMark/>
          </w:tcPr>
          <w:p w14:paraId="3EA83745" w14:textId="77777777" w:rsidR="002578A8" w:rsidRPr="00463DE5" w:rsidRDefault="002578A8" w:rsidP="00366264">
            <w:pPr>
              <w:rPr>
                <w:rFonts w:asciiTheme="minorHAnsi" w:hAnsiTheme="minorHAnsi" w:cstheme="minorHAnsi"/>
                <w:sz w:val="22"/>
                <w:szCs w:val="22"/>
              </w:rPr>
            </w:pPr>
            <w:r w:rsidRPr="00463DE5">
              <w:rPr>
                <w:rFonts w:asciiTheme="minorHAnsi" w:hAnsiTheme="minorHAnsi" w:cstheme="minorHAnsi"/>
                <w:sz w:val="22"/>
                <w:szCs w:val="22"/>
                <w:lang w:val="de-DE"/>
              </w:rPr>
              <w:t>00 44 20 7236 2400</w:t>
            </w:r>
          </w:p>
        </w:tc>
      </w:tr>
      <w:tr w:rsidR="00366264" w:rsidRPr="00463DE5" w14:paraId="210EF2B6" w14:textId="77777777" w:rsidTr="008A7B72">
        <w:trPr>
          <w:trHeight w:val="300"/>
        </w:trPr>
        <w:tc>
          <w:tcPr>
            <w:tcW w:w="5260" w:type="dxa"/>
            <w:tcBorders>
              <w:top w:val="nil"/>
              <w:left w:val="nil"/>
              <w:bottom w:val="nil"/>
              <w:right w:val="nil"/>
            </w:tcBorders>
            <w:shd w:val="clear" w:color="auto" w:fill="auto"/>
            <w:noWrap/>
            <w:vAlign w:val="bottom"/>
          </w:tcPr>
          <w:p w14:paraId="50F1235D" w14:textId="77777777" w:rsidR="00A25889" w:rsidRPr="00463DE5" w:rsidRDefault="00A25889" w:rsidP="00366264">
            <w:pPr>
              <w:rPr>
                <w:rFonts w:asciiTheme="minorHAnsi" w:hAnsiTheme="minorHAnsi" w:cstheme="minorHAnsi"/>
                <w:sz w:val="22"/>
                <w:szCs w:val="22"/>
              </w:rPr>
            </w:pPr>
            <w:r w:rsidRPr="00463DE5">
              <w:rPr>
                <w:rFonts w:asciiTheme="minorHAnsi" w:hAnsiTheme="minorHAnsi" w:cstheme="minorHAnsi"/>
                <w:sz w:val="22"/>
                <w:szCs w:val="22"/>
              </w:rPr>
              <w:t xml:space="preserve">Rob </w:t>
            </w:r>
            <w:r w:rsidR="00970107" w:rsidRPr="00463DE5">
              <w:rPr>
                <w:rFonts w:asciiTheme="minorHAnsi" w:hAnsiTheme="minorHAnsi" w:cstheme="minorHAnsi"/>
                <w:sz w:val="22"/>
                <w:szCs w:val="22"/>
              </w:rPr>
              <w:t>Thesiger</w:t>
            </w:r>
            <w:r w:rsidRPr="00463DE5">
              <w:rPr>
                <w:rFonts w:asciiTheme="minorHAnsi" w:hAnsiTheme="minorHAnsi" w:cstheme="minorHAnsi"/>
                <w:sz w:val="22"/>
                <w:szCs w:val="22"/>
              </w:rPr>
              <w:t>, CEO</w:t>
            </w:r>
          </w:p>
        </w:tc>
        <w:tc>
          <w:tcPr>
            <w:tcW w:w="2460" w:type="dxa"/>
            <w:tcBorders>
              <w:top w:val="nil"/>
              <w:left w:val="nil"/>
              <w:bottom w:val="nil"/>
              <w:right w:val="nil"/>
            </w:tcBorders>
            <w:shd w:val="clear" w:color="auto" w:fill="auto"/>
            <w:noWrap/>
            <w:vAlign w:val="bottom"/>
          </w:tcPr>
          <w:p w14:paraId="4DE68F29" w14:textId="77777777" w:rsidR="00A25889" w:rsidRPr="00463DE5" w:rsidRDefault="00BB0F70" w:rsidP="00366264">
            <w:pPr>
              <w:rPr>
                <w:rFonts w:asciiTheme="minorHAnsi" w:hAnsiTheme="minorHAnsi" w:cstheme="minorHAnsi"/>
                <w:sz w:val="22"/>
                <w:szCs w:val="22"/>
              </w:rPr>
            </w:pPr>
            <w:r w:rsidRPr="00463DE5">
              <w:rPr>
                <w:rFonts w:asciiTheme="minorHAnsi" w:hAnsiTheme="minorHAnsi" w:cstheme="minorHAnsi"/>
                <w:sz w:val="22"/>
                <w:szCs w:val="22"/>
              </w:rPr>
              <w:t>00 44 20 3588 4560</w:t>
            </w:r>
          </w:p>
        </w:tc>
      </w:tr>
      <w:tr w:rsidR="00366264" w:rsidRPr="00463DE5" w14:paraId="6126E6E8" w14:textId="77777777" w:rsidTr="008A7B72">
        <w:trPr>
          <w:trHeight w:val="300"/>
        </w:trPr>
        <w:tc>
          <w:tcPr>
            <w:tcW w:w="5260" w:type="dxa"/>
            <w:tcBorders>
              <w:top w:val="nil"/>
              <w:left w:val="nil"/>
              <w:bottom w:val="nil"/>
              <w:right w:val="nil"/>
            </w:tcBorders>
            <w:shd w:val="clear" w:color="auto" w:fill="auto"/>
            <w:noWrap/>
            <w:vAlign w:val="bottom"/>
            <w:hideMark/>
          </w:tcPr>
          <w:p w14:paraId="5581E949" w14:textId="77777777" w:rsidR="00A25889" w:rsidRPr="00463DE5" w:rsidRDefault="00A25889" w:rsidP="00366264">
            <w:pPr>
              <w:rPr>
                <w:rFonts w:asciiTheme="minorHAnsi" w:hAnsiTheme="minorHAnsi" w:cstheme="minorHAnsi"/>
                <w:sz w:val="22"/>
                <w:szCs w:val="22"/>
              </w:rPr>
            </w:pPr>
          </w:p>
        </w:tc>
        <w:tc>
          <w:tcPr>
            <w:tcW w:w="2460" w:type="dxa"/>
            <w:tcBorders>
              <w:top w:val="nil"/>
              <w:left w:val="nil"/>
              <w:bottom w:val="nil"/>
              <w:right w:val="nil"/>
            </w:tcBorders>
            <w:shd w:val="clear" w:color="auto" w:fill="auto"/>
            <w:noWrap/>
            <w:vAlign w:val="bottom"/>
            <w:hideMark/>
          </w:tcPr>
          <w:p w14:paraId="73DF860F" w14:textId="77777777" w:rsidR="00A25889" w:rsidRPr="00463DE5" w:rsidRDefault="00A25889" w:rsidP="00366264">
            <w:pPr>
              <w:rPr>
                <w:rFonts w:asciiTheme="minorHAnsi" w:hAnsiTheme="minorHAnsi" w:cstheme="minorHAnsi"/>
                <w:sz w:val="22"/>
                <w:szCs w:val="22"/>
              </w:rPr>
            </w:pPr>
          </w:p>
        </w:tc>
      </w:tr>
      <w:tr w:rsidR="00366264" w:rsidRPr="00463DE5" w14:paraId="1FB18F81" w14:textId="77777777" w:rsidTr="008A7B72">
        <w:trPr>
          <w:trHeight w:val="300"/>
        </w:trPr>
        <w:tc>
          <w:tcPr>
            <w:tcW w:w="5260" w:type="dxa"/>
            <w:tcBorders>
              <w:top w:val="nil"/>
              <w:left w:val="nil"/>
              <w:bottom w:val="nil"/>
              <w:right w:val="nil"/>
            </w:tcBorders>
            <w:shd w:val="clear" w:color="auto" w:fill="auto"/>
            <w:noWrap/>
            <w:vAlign w:val="bottom"/>
            <w:hideMark/>
          </w:tcPr>
          <w:p w14:paraId="2C753D0E" w14:textId="77777777" w:rsidR="00A25889" w:rsidRPr="00463DE5" w:rsidRDefault="00A25889" w:rsidP="00366264">
            <w:pPr>
              <w:rPr>
                <w:rFonts w:asciiTheme="minorHAnsi" w:hAnsiTheme="minorHAnsi" w:cstheme="minorHAnsi"/>
                <w:b/>
                <w:bCs/>
                <w:sz w:val="22"/>
                <w:szCs w:val="22"/>
              </w:rPr>
            </w:pPr>
            <w:r w:rsidRPr="00463DE5">
              <w:rPr>
                <w:rFonts w:asciiTheme="minorHAnsi" w:hAnsiTheme="minorHAnsi" w:cstheme="minorHAnsi"/>
                <w:b/>
                <w:bCs/>
                <w:sz w:val="22"/>
                <w:szCs w:val="22"/>
              </w:rPr>
              <w:t xml:space="preserve">Allenby Capital Limited </w:t>
            </w:r>
            <w:r w:rsidR="00FA2EF0" w:rsidRPr="00463DE5">
              <w:rPr>
                <w:rFonts w:asciiTheme="minorHAnsi" w:hAnsiTheme="minorHAnsi" w:cstheme="minorHAnsi"/>
                <w:b/>
                <w:bCs/>
                <w:sz w:val="22"/>
                <w:szCs w:val="22"/>
              </w:rPr>
              <w:br/>
            </w:r>
            <w:r w:rsidRPr="00463DE5">
              <w:rPr>
                <w:rFonts w:asciiTheme="minorHAnsi" w:hAnsiTheme="minorHAnsi" w:cstheme="minorHAnsi"/>
                <w:sz w:val="22"/>
                <w:szCs w:val="22"/>
              </w:rPr>
              <w:t>(Nominated Adviser &amp; Broker)</w:t>
            </w:r>
          </w:p>
        </w:tc>
        <w:tc>
          <w:tcPr>
            <w:tcW w:w="2460" w:type="dxa"/>
            <w:tcBorders>
              <w:top w:val="nil"/>
              <w:left w:val="nil"/>
              <w:bottom w:val="nil"/>
              <w:right w:val="nil"/>
            </w:tcBorders>
            <w:shd w:val="clear" w:color="auto" w:fill="auto"/>
            <w:noWrap/>
            <w:vAlign w:val="bottom"/>
            <w:hideMark/>
          </w:tcPr>
          <w:p w14:paraId="28B415B5" w14:textId="77777777" w:rsidR="00A25889" w:rsidRPr="00463DE5" w:rsidRDefault="00BB0F70" w:rsidP="00366264">
            <w:pPr>
              <w:rPr>
                <w:rFonts w:asciiTheme="minorHAnsi" w:hAnsiTheme="minorHAnsi" w:cstheme="minorHAnsi"/>
                <w:sz w:val="22"/>
                <w:szCs w:val="22"/>
              </w:rPr>
            </w:pPr>
            <w:r w:rsidRPr="00463DE5">
              <w:rPr>
                <w:rFonts w:asciiTheme="minorHAnsi" w:hAnsiTheme="minorHAnsi" w:cstheme="minorHAnsi"/>
                <w:sz w:val="22"/>
                <w:szCs w:val="22"/>
              </w:rPr>
              <w:t>00 44 20 3328 5656</w:t>
            </w:r>
          </w:p>
        </w:tc>
      </w:tr>
      <w:tr w:rsidR="00A25889" w:rsidRPr="00463DE5" w14:paraId="5895A2A2" w14:textId="77777777" w:rsidTr="008A7B72">
        <w:trPr>
          <w:trHeight w:val="300"/>
        </w:trPr>
        <w:tc>
          <w:tcPr>
            <w:tcW w:w="5260" w:type="dxa"/>
            <w:tcBorders>
              <w:top w:val="nil"/>
              <w:left w:val="nil"/>
              <w:bottom w:val="nil"/>
              <w:right w:val="nil"/>
            </w:tcBorders>
            <w:shd w:val="clear" w:color="auto" w:fill="auto"/>
            <w:noWrap/>
            <w:vAlign w:val="bottom"/>
            <w:hideMark/>
          </w:tcPr>
          <w:p w14:paraId="79DB1E07" w14:textId="77777777" w:rsidR="00A25889" w:rsidRPr="00463DE5" w:rsidRDefault="00A25889" w:rsidP="00366264">
            <w:pPr>
              <w:rPr>
                <w:rFonts w:asciiTheme="minorHAnsi" w:hAnsiTheme="minorHAnsi" w:cstheme="minorHAnsi"/>
                <w:sz w:val="22"/>
                <w:szCs w:val="22"/>
              </w:rPr>
            </w:pPr>
            <w:r w:rsidRPr="00463DE5">
              <w:rPr>
                <w:rFonts w:asciiTheme="minorHAnsi" w:hAnsiTheme="minorHAnsi" w:cstheme="minorHAnsi"/>
                <w:sz w:val="22"/>
                <w:szCs w:val="22"/>
              </w:rPr>
              <w:t>Nick Naylor / Nicholas Chambers</w:t>
            </w:r>
          </w:p>
        </w:tc>
        <w:tc>
          <w:tcPr>
            <w:tcW w:w="2460" w:type="dxa"/>
            <w:tcBorders>
              <w:top w:val="nil"/>
              <w:left w:val="nil"/>
              <w:bottom w:val="nil"/>
              <w:right w:val="nil"/>
            </w:tcBorders>
            <w:shd w:val="clear" w:color="auto" w:fill="auto"/>
            <w:noWrap/>
            <w:vAlign w:val="bottom"/>
            <w:hideMark/>
          </w:tcPr>
          <w:p w14:paraId="661BEE66" w14:textId="77777777" w:rsidR="00A25889" w:rsidRPr="00463DE5" w:rsidRDefault="00A25889" w:rsidP="00366264">
            <w:pPr>
              <w:rPr>
                <w:rFonts w:asciiTheme="minorHAnsi" w:hAnsiTheme="minorHAnsi" w:cstheme="minorHAnsi"/>
                <w:sz w:val="22"/>
                <w:szCs w:val="22"/>
              </w:rPr>
            </w:pPr>
          </w:p>
        </w:tc>
      </w:tr>
    </w:tbl>
    <w:p w14:paraId="7F8D0A0C" w14:textId="77777777" w:rsidR="002578A8" w:rsidRPr="00463DE5" w:rsidRDefault="002578A8" w:rsidP="00366264">
      <w:pPr>
        <w:rPr>
          <w:rFonts w:asciiTheme="minorHAnsi" w:hAnsiTheme="minorHAnsi" w:cstheme="minorHAnsi"/>
          <w:b/>
          <w:sz w:val="22"/>
          <w:szCs w:val="22"/>
        </w:rPr>
      </w:pPr>
    </w:p>
    <w:p w14:paraId="60C76F76" w14:textId="77777777" w:rsidR="002578A8" w:rsidRPr="00463DE5" w:rsidRDefault="002578A8" w:rsidP="00366264">
      <w:pPr>
        <w:rPr>
          <w:rFonts w:asciiTheme="minorHAnsi" w:hAnsiTheme="minorHAnsi" w:cstheme="minorHAnsi"/>
          <w:b/>
          <w:sz w:val="22"/>
          <w:szCs w:val="22"/>
        </w:rPr>
      </w:pPr>
      <w:r w:rsidRPr="00463DE5">
        <w:rPr>
          <w:rFonts w:asciiTheme="minorHAnsi" w:hAnsiTheme="minorHAnsi" w:cstheme="minorHAnsi"/>
          <w:b/>
          <w:sz w:val="22"/>
          <w:szCs w:val="22"/>
        </w:rPr>
        <w:t>Notes to Editors:</w:t>
      </w:r>
    </w:p>
    <w:p w14:paraId="5E0BDA81" w14:textId="77777777" w:rsidR="002578A8" w:rsidRPr="00463DE5" w:rsidRDefault="002578A8" w:rsidP="00366264">
      <w:pPr>
        <w:rPr>
          <w:rFonts w:asciiTheme="minorHAnsi" w:hAnsiTheme="minorHAnsi" w:cstheme="minorHAnsi"/>
          <w:b/>
          <w:sz w:val="22"/>
          <w:szCs w:val="22"/>
        </w:rPr>
      </w:pPr>
    </w:p>
    <w:p w14:paraId="07CA8280" w14:textId="77777777" w:rsidR="002578A8" w:rsidRPr="00463DE5" w:rsidRDefault="002578A8" w:rsidP="00366264">
      <w:pPr>
        <w:jc w:val="both"/>
        <w:rPr>
          <w:rFonts w:asciiTheme="minorHAnsi" w:hAnsiTheme="minorHAnsi" w:cstheme="minorHAnsi"/>
          <w:sz w:val="22"/>
          <w:szCs w:val="22"/>
        </w:rPr>
      </w:pPr>
      <w:r w:rsidRPr="00463DE5">
        <w:rPr>
          <w:rFonts w:asciiTheme="minorHAnsi" w:hAnsiTheme="minorHAnsi" w:cstheme="minorHAnsi"/>
          <w:sz w:val="22"/>
          <w:szCs w:val="22"/>
        </w:rPr>
        <w:t>Nakama Group plc is a recruitment group of two branded solutions placing people into specialist and management positions:</w:t>
      </w:r>
    </w:p>
    <w:p w14:paraId="7EFD10BC" w14:textId="77777777" w:rsidR="00FA2EF0" w:rsidRPr="00463DE5" w:rsidRDefault="00FA2EF0" w:rsidP="00366264">
      <w:pPr>
        <w:jc w:val="both"/>
        <w:rPr>
          <w:rFonts w:asciiTheme="minorHAnsi" w:hAnsiTheme="minorHAnsi" w:cstheme="minorHAnsi"/>
          <w:b/>
          <w:sz w:val="22"/>
          <w:szCs w:val="22"/>
        </w:rPr>
      </w:pPr>
    </w:p>
    <w:p w14:paraId="4D77EAE4" w14:textId="77777777" w:rsidR="002578A8" w:rsidRPr="00463DE5" w:rsidRDefault="002578A8" w:rsidP="00366264">
      <w:pPr>
        <w:pStyle w:val="ListParagraph"/>
        <w:numPr>
          <w:ilvl w:val="0"/>
          <w:numId w:val="17"/>
        </w:numPr>
        <w:tabs>
          <w:tab w:val="left" w:pos="993"/>
        </w:tabs>
        <w:jc w:val="both"/>
        <w:rPr>
          <w:rFonts w:asciiTheme="minorHAnsi" w:hAnsiTheme="minorHAnsi" w:cstheme="minorHAnsi"/>
          <w:sz w:val="22"/>
          <w:szCs w:val="22"/>
        </w:rPr>
      </w:pPr>
      <w:r w:rsidRPr="00463DE5">
        <w:rPr>
          <w:rFonts w:asciiTheme="minorHAnsi" w:hAnsiTheme="minorHAnsi" w:cstheme="minorHAnsi"/>
          <w:sz w:val="22"/>
          <w:szCs w:val="22"/>
        </w:rPr>
        <w:t>Nakama operates in the digital, creative, media, marketing and technology sectors all over the world from offices in the UK and Asia; and</w:t>
      </w:r>
    </w:p>
    <w:p w14:paraId="0C7B0A91" w14:textId="77777777" w:rsidR="002578A8" w:rsidRPr="00463DE5" w:rsidRDefault="002578A8" w:rsidP="00366264">
      <w:pPr>
        <w:pStyle w:val="ListParagraph"/>
        <w:numPr>
          <w:ilvl w:val="0"/>
          <w:numId w:val="17"/>
        </w:numPr>
        <w:tabs>
          <w:tab w:val="left" w:pos="993"/>
        </w:tabs>
        <w:jc w:val="both"/>
        <w:rPr>
          <w:rFonts w:asciiTheme="minorHAnsi" w:hAnsiTheme="minorHAnsi" w:cstheme="minorHAnsi"/>
          <w:sz w:val="22"/>
          <w:szCs w:val="22"/>
        </w:rPr>
      </w:pPr>
      <w:r w:rsidRPr="00463DE5">
        <w:rPr>
          <w:rFonts w:asciiTheme="minorHAnsi" w:hAnsiTheme="minorHAnsi" w:cstheme="minorHAnsi"/>
          <w:sz w:val="22"/>
          <w:szCs w:val="22"/>
        </w:rPr>
        <w:t>the Highams brand specialises in the Financial Services sector, specifically Business Change and IT in Insurance and Wealth Management currently in the UK and Europe.</w:t>
      </w:r>
    </w:p>
    <w:p w14:paraId="67511911" w14:textId="77777777" w:rsidR="002578A8" w:rsidRPr="00463DE5" w:rsidRDefault="002578A8" w:rsidP="00366264">
      <w:pPr>
        <w:tabs>
          <w:tab w:val="left" w:pos="993"/>
        </w:tabs>
        <w:jc w:val="both"/>
        <w:rPr>
          <w:rFonts w:asciiTheme="minorHAnsi" w:hAnsiTheme="minorHAnsi" w:cstheme="minorHAnsi"/>
          <w:sz w:val="22"/>
          <w:szCs w:val="22"/>
        </w:rPr>
      </w:pPr>
    </w:p>
    <w:p w14:paraId="2D3B8A74" w14:textId="77777777" w:rsidR="002578A8" w:rsidRPr="00463DE5" w:rsidRDefault="002578A8" w:rsidP="00366264">
      <w:pPr>
        <w:tabs>
          <w:tab w:val="left" w:pos="993"/>
        </w:tabs>
        <w:jc w:val="both"/>
        <w:rPr>
          <w:rFonts w:asciiTheme="minorHAnsi" w:hAnsiTheme="minorHAnsi" w:cstheme="minorHAnsi"/>
          <w:sz w:val="22"/>
          <w:szCs w:val="22"/>
        </w:rPr>
      </w:pPr>
      <w:r w:rsidRPr="00463DE5">
        <w:rPr>
          <w:rFonts w:asciiTheme="minorHAnsi" w:hAnsiTheme="minorHAnsi" w:cstheme="minorHAnsi"/>
          <w:sz w:val="22"/>
          <w:szCs w:val="22"/>
        </w:rPr>
        <w:t>Nakama Group plc was created in October 2011 through the acquisition of Nakama Ltd UK and its subsidiaries in Hong Kong and Singapore by AIM listed Highams Systems Services Group plc.</w:t>
      </w:r>
    </w:p>
    <w:p w14:paraId="603B3F7B" w14:textId="77777777" w:rsidR="00463DE5" w:rsidRDefault="00463DE5" w:rsidP="00366264">
      <w:pPr>
        <w:pStyle w:val="NoSpacing"/>
        <w:rPr>
          <w:rFonts w:cstheme="minorHAnsi"/>
          <w:b/>
        </w:rPr>
      </w:pPr>
    </w:p>
    <w:p w14:paraId="5BFF4C7D" w14:textId="77777777" w:rsidR="00463DE5" w:rsidRDefault="00463DE5" w:rsidP="00366264">
      <w:pPr>
        <w:pStyle w:val="NoSpacing"/>
        <w:rPr>
          <w:rFonts w:cstheme="minorHAnsi"/>
          <w:b/>
        </w:rPr>
      </w:pPr>
    </w:p>
    <w:p w14:paraId="6C264C72" w14:textId="77777777" w:rsidR="00A25889" w:rsidRPr="00463DE5" w:rsidRDefault="00970107" w:rsidP="00366264">
      <w:pPr>
        <w:pStyle w:val="NoSpacing"/>
        <w:rPr>
          <w:rFonts w:cstheme="minorHAnsi"/>
          <w:b/>
        </w:rPr>
      </w:pPr>
      <w:r w:rsidRPr="00463DE5">
        <w:rPr>
          <w:rFonts w:cstheme="minorHAnsi"/>
          <w:b/>
        </w:rPr>
        <w:lastRenderedPageBreak/>
        <w:t>CHAIRMANS STATEMENT</w:t>
      </w:r>
    </w:p>
    <w:p w14:paraId="144FA6FB" w14:textId="77777777" w:rsidR="007D009F" w:rsidRPr="00463DE5" w:rsidRDefault="007D009F" w:rsidP="00366264">
      <w:pPr>
        <w:pStyle w:val="NoSpacing"/>
        <w:rPr>
          <w:rFonts w:cstheme="minorHAnsi"/>
          <w:b/>
        </w:rPr>
      </w:pPr>
    </w:p>
    <w:p w14:paraId="4EC59E82" w14:textId="77777777" w:rsidR="007D009F" w:rsidRPr="00463DE5" w:rsidRDefault="007D009F" w:rsidP="00366264">
      <w:pPr>
        <w:pStyle w:val="NoSpacing"/>
        <w:rPr>
          <w:rFonts w:cstheme="minorHAnsi"/>
          <w:b/>
        </w:rPr>
      </w:pPr>
      <w:r w:rsidRPr="00463DE5">
        <w:rPr>
          <w:rFonts w:cstheme="minorHAnsi"/>
          <w:b/>
        </w:rPr>
        <w:t>Strategy</w:t>
      </w:r>
    </w:p>
    <w:p w14:paraId="0E5ECB54" w14:textId="77777777" w:rsidR="007D009F" w:rsidRPr="00463DE5" w:rsidRDefault="007D009F" w:rsidP="00366264">
      <w:pPr>
        <w:pStyle w:val="NoSpacing"/>
        <w:jc w:val="both"/>
        <w:rPr>
          <w:rFonts w:cstheme="minorHAnsi"/>
        </w:rPr>
      </w:pPr>
      <w:r w:rsidRPr="00463DE5">
        <w:rPr>
          <w:rFonts w:cstheme="minorHAnsi"/>
        </w:rPr>
        <w:t>Nakama Group’s strategy is to support the talent acquisition programmes of high growth companies across multiple industries. We provide permanent and contract recruitment solutions to a broad range of clients across Europe and Asia Pacific geographies.</w:t>
      </w:r>
    </w:p>
    <w:p w14:paraId="65AB10C8" w14:textId="77777777" w:rsidR="007D009F" w:rsidRPr="00463DE5" w:rsidRDefault="007D009F" w:rsidP="00366264">
      <w:pPr>
        <w:pStyle w:val="NoSpacing"/>
        <w:jc w:val="both"/>
        <w:rPr>
          <w:rFonts w:cstheme="minorHAnsi"/>
        </w:rPr>
      </w:pPr>
    </w:p>
    <w:p w14:paraId="6EAFBC7E" w14:textId="77777777" w:rsidR="007D009F" w:rsidRPr="00463DE5" w:rsidRDefault="007D009F" w:rsidP="00366264">
      <w:pPr>
        <w:pStyle w:val="NoSpacing"/>
        <w:jc w:val="both"/>
        <w:rPr>
          <w:rFonts w:cstheme="minorHAnsi"/>
        </w:rPr>
      </w:pPr>
      <w:r w:rsidRPr="00463DE5">
        <w:rPr>
          <w:rFonts w:cstheme="minorHAnsi"/>
        </w:rPr>
        <w:t>Our competitive advantage is that our teams have deep domain knowledge in the areas of digital, creative, technology, analytics, data, marketing and project/change management. It is the strategy of the Board and management team to be a leading international specialist staffing company, delivering a quality service to our customers and candidates whilst creating a sustainable business for the long-term benefit of all stakeholders.</w:t>
      </w:r>
    </w:p>
    <w:p w14:paraId="66DF26EE" w14:textId="77777777" w:rsidR="007D009F" w:rsidRPr="00463DE5" w:rsidRDefault="007D009F" w:rsidP="00366264">
      <w:pPr>
        <w:pStyle w:val="NoSpacing"/>
        <w:jc w:val="both"/>
        <w:rPr>
          <w:rFonts w:cstheme="minorHAnsi"/>
        </w:rPr>
      </w:pPr>
    </w:p>
    <w:p w14:paraId="19E56DBA" w14:textId="77777777" w:rsidR="007D009F" w:rsidRPr="00463DE5" w:rsidRDefault="007D009F" w:rsidP="00366264">
      <w:pPr>
        <w:pStyle w:val="NoSpacing"/>
        <w:jc w:val="both"/>
        <w:rPr>
          <w:rFonts w:cstheme="minorHAnsi"/>
        </w:rPr>
      </w:pPr>
      <w:r w:rsidRPr="00463DE5">
        <w:rPr>
          <w:rFonts w:cstheme="minorHAnsi"/>
        </w:rPr>
        <w:t>After a difficult period for the Company, over the past year, the business has undergone further change and transformation.</w:t>
      </w:r>
    </w:p>
    <w:p w14:paraId="11AF3650" w14:textId="77777777" w:rsidR="007D009F" w:rsidRPr="00463DE5" w:rsidRDefault="007D009F" w:rsidP="00366264">
      <w:pPr>
        <w:pStyle w:val="NoSpacing"/>
        <w:jc w:val="both"/>
        <w:rPr>
          <w:rFonts w:cstheme="minorHAnsi"/>
        </w:rPr>
      </w:pPr>
    </w:p>
    <w:p w14:paraId="09C36851" w14:textId="77777777" w:rsidR="007D009F" w:rsidRPr="00463DE5" w:rsidRDefault="007D009F" w:rsidP="00366264">
      <w:pPr>
        <w:pStyle w:val="NoSpacing"/>
        <w:jc w:val="both"/>
        <w:rPr>
          <w:rFonts w:cstheme="minorHAnsi"/>
        </w:rPr>
      </w:pPr>
      <w:r w:rsidRPr="00463DE5">
        <w:rPr>
          <w:rFonts w:cstheme="minorHAnsi"/>
        </w:rPr>
        <w:t>The primary objective of the executive management team is to focus on delivering acceptable returns for shareholders and better position the Company to take advantage of the considerable opportunities in the sectors in which we operate.</w:t>
      </w:r>
    </w:p>
    <w:p w14:paraId="2885A951" w14:textId="77777777" w:rsidR="007D009F" w:rsidRPr="00463DE5" w:rsidRDefault="007D009F" w:rsidP="00366264">
      <w:pPr>
        <w:pStyle w:val="NoSpacing"/>
        <w:jc w:val="both"/>
        <w:rPr>
          <w:rFonts w:cstheme="minorHAnsi"/>
        </w:rPr>
      </w:pPr>
    </w:p>
    <w:p w14:paraId="2ABD639D" w14:textId="77777777" w:rsidR="007D009F" w:rsidRPr="00463DE5" w:rsidRDefault="007D009F" w:rsidP="00366264">
      <w:pPr>
        <w:pStyle w:val="NoSpacing"/>
        <w:jc w:val="both"/>
        <w:rPr>
          <w:rFonts w:cstheme="minorHAnsi"/>
        </w:rPr>
      </w:pPr>
      <w:r w:rsidRPr="00463DE5">
        <w:rPr>
          <w:rFonts w:cstheme="minorHAnsi"/>
        </w:rPr>
        <w:t>During the trading period, the Group has become more disciplined in its financial management and more focused on improving its core operating business. This resulted in the closure of the Sydney and Melbourne offices and refocusing our energies on UK, and Asia Pacific regions. There are currently no new offices planned for the next financial year as the Board intends to continue improving the performance of existing operations.</w:t>
      </w:r>
    </w:p>
    <w:p w14:paraId="3EA35A0C" w14:textId="77777777" w:rsidR="007D009F" w:rsidRPr="00463DE5" w:rsidRDefault="007D009F" w:rsidP="00366264">
      <w:pPr>
        <w:pStyle w:val="NoSpacing"/>
        <w:jc w:val="both"/>
        <w:rPr>
          <w:rFonts w:cstheme="minorHAnsi"/>
        </w:rPr>
      </w:pPr>
    </w:p>
    <w:p w14:paraId="1BC25A4D" w14:textId="77777777" w:rsidR="007D009F" w:rsidRPr="00463DE5" w:rsidRDefault="007D009F" w:rsidP="00366264">
      <w:pPr>
        <w:pStyle w:val="NoSpacing"/>
        <w:jc w:val="both"/>
        <w:rPr>
          <w:rFonts w:cstheme="minorHAnsi"/>
          <w:b/>
        </w:rPr>
      </w:pPr>
      <w:r w:rsidRPr="00463DE5">
        <w:rPr>
          <w:rFonts w:cstheme="minorHAnsi"/>
          <w:b/>
        </w:rPr>
        <w:t>Financial</w:t>
      </w:r>
    </w:p>
    <w:p w14:paraId="0A0EEA95" w14:textId="77777777" w:rsidR="007D009F" w:rsidRPr="00463DE5" w:rsidRDefault="007D009F" w:rsidP="00366264">
      <w:pPr>
        <w:pStyle w:val="NoSpacing"/>
        <w:jc w:val="both"/>
        <w:rPr>
          <w:rFonts w:cstheme="minorHAnsi"/>
        </w:rPr>
      </w:pPr>
      <w:r w:rsidRPr="00463DE5">
        <w:rPr>
          <w:rFonts w:cstheme="minorHAnsi"/>
        </w:rPr>
        <w:t>The Group revenue for the year ended 31 March 2019 was lower by 20.2% compared to the prior year at £13.4m (2018: £16.8m) and Net Fee Income (“NFI”) was 22.6% lower at £4.1m (2018: £5.3m). This reduction in revenue was primarily as a result of the closure of our activities in Australia. Although we are disappointed not to increase revenues, the significant improvement in EBITDA to £424,000</w:t>
      </w:r>
      <w:r w:rsidR="00366264" w:rsidRPr="00463DE5">
        <w:rPr>
          <w:rFonts w:cstheme="minorHAnsi"/>
        </w:rPr>
        <w:t xml:space="preserve"> </w:t>
      </w:r>
      <w:r w:rsidRPr="00463DE5">
        <w:rPr>
          <w:rFonts w:cstheme="minorHAnsi"/>
        </w:rPr>
        <w:t>(2018: Loss £845,000) is in line with our turnaround strategy and provides a stronger base to begin the next financial year.</w:t>
      </w:r>
    </w:p>
    <w:p w14:paraId="794A08DA" w14:textId="77777777" w:rsidR="007D009F" w:rsidRPr="00463DE5" w:rsidRDefault="007D009F" w:rsidP="00366264">
      <w:pPr>
        <w:pStyle w:val="NoSpacing"/>
        <w:jc w:val="both"/>
        <w:rPr>
          <w:rFonts w:cstheme="minorHAnsi"/>
        </w:rPr>
      </w:pPr>
      <w:r w:rsidRPr="00463DE5">
        <w:rPr>
          <w:rFonts w:cstheme="minorHAnsi"/>
        </w:rPr>
        <w:t xml:space="preserve"> </w:t>
      </w:r>
    </w:p>
    <w:p w14:paraId="28429247" w14:textId="77777777" w:rsidR="007D009F" w:rsidRPr="00463DE5" w:rsidRDefault="007D009F" w:rsidP="00366264">
      <w:pPr>
        <w:pStyle w:val="NoSpacing"/>
        <w:jc w:val="both"/>
        <w:rPr>
          <w:rFonts w:cstheme="minorHAnsi"/>
          <w:b/>
        </w:rPr>
      </w:pPr>
      <w:r w:rsidRPr="00463DE5">
        <w:rPr>
          <w:rFonts w:cstheme="minorHAnsi"/>
          <w:b/>
        </w:rPr>
        <w:t>Executives and staff</w:t>
      </w:r>
    </w:p>
    <w:p w14:paraId="1CF263AB" w14:textId="77777777" w:rsidR="007D009F" w:rsidRPr="00463DE5" w:rsidRDefault="007D009F" w:rsidP="00366264">
      <w:pPr>
        <w:pStyle w:val="NoSpacing"/>
        <w:jc w:val="both"/>
        <w:rPr>
          <w:rFonts w:cstheme="minorHAnsi"/>
        </w:rPr>
      </w:pPr>
      <w:r w:rsidRPr="00463DE5">
        <w:rPr>
          <w:rFonts w:cstheme="minorHAnsi"/>
        </w:rPr>
        <w:t>After a year of consolidation, in April 2019, the Company appointed Rob Thesiger as Group Chief Executive. Rob’s experience and knowledge of the staffing sector brings significant expertise to the business and enables us to begin the process of carefully rebuilding our revenues and improving profitability.</w:t>
      </w:r>
    </w:p>
    <w:p w14:paraId="19E6619A" w14:textId="77777777" w:rsidR="007D009F" w:rsidRPr="00463DE5" w:rsidRDefault="007D009F" w:rsidP="00366264">
      <w:pPr>
        <w:pStyle w:val="NoSpacing"/>
        <w:jc w:val="both"/>
        <w:rPr>
          <w:rFonts w:cstheme="minorHAnsi"/>
        </w:rPr>
      </w:pPr>
    </w:p>
    <w:p w14:paraId="363B198D" w14:textId="77777777" w:rsidR="007D009F" w:rsidRPr="00463DE5" w:rsidRDefault="007D009F" w:rsidP="00366264">
      <w:pPr>
        <w:pStyle w:val="NoSpacing"/>
        <w:jc w:val="both"/>
        <w:rPr>
          <w:rFonts w:cstheme="minorHAnsi"/>
        </w:rPr>
      </w:pPr>
      <w:r w:rsidRPr="00463DE5">
        <w:rPr>
          <w:rFonts w:cstheme="minorHAnsi"/>
        </w:rPr>
        <w:t>Rob is building a unified management team, responsible for delivering growth and profitability in the offices where we now operate. Each office has clear goals and budgets to achieve, and we expect to see further improvement at both top and bottom line. Any priority investment will be concentrated around improving and expanding our core services. The Group has several experienced consultants, however, in order to deliver improved returns for shareholders, specific performance metrics have been implemented and new consultants recruited where necessary.</w:t>
      </w:r>
    </w:p>
    <w:p w14:paraId="14501070" w14:textId="77777777" w:rsidR="007D009F" w:rsidRPr="00463DE5" w:rsidRDefault="007D009F" w:rsidP="00366264">
      <w:pPr>
        <w:pStyle w:val="NoSpacing"/>
        <w:jc w:val="both"/>
        <w:rPr>
          <w:rFonts w:cstheme="minorHAnsi"/>
        </w:rPr>
      </w:pPr>
    </w:p>
    <w:p w14:paraId="5E9366D6" w14:textId="77777777" w:rsidR="007D009F" w:rsidRPr="00463DE5" w:rsidRDefault="007D009F" w:rsidP="00366264">
      <w:pPr>
        <w:pStyle w:val="NoSpacing"/>
        <w:jc w:val="both"/>
        <w:rPr>
          <w:rFonts w:cstheme="minorHAnsi"/>
          <w:b/>
        </w:rPr>
      </w:pPr>
      <w:r w:rsidRPr="00463DE5">
        <w:rPr>
          <w:rFonts w:cstheme="minorHAnsi"/>
          <w:b/>
        </w:rPr>
        <w:t>Outlook</w:t>
      </w:r>
    </w:p>
    <w:p w14:paraId="57DD0AE3" w14:textId="77777777" w:rsidR="007D009F" w:rsidRPr="00463DE5" w:rsidRDefault="007D009F" w:rsidP="00366264">
      <w:pPr>
        <w:pStyle w:val="NoSpacing"/>
        <w:jc w:val="both"/>
        <w:rPr>
          <w:rFonts w:cstheme="minorHAnsi"/>
        </w:rPr>
      </w:pPr>
      <w:r w:rsidRPr="00463DE5">
        <w:rPr>
          <w:rFonts w:cstheme="minorHAnsi"/>
        </w:rPr>
        <w:t xml:space="preserve">Trading so far this year has been in line with expectations, however, exceptional costs will be incurred as we continue the restructuring of some local offices. Attracting strong talent and building a higher performance culture takes time and therefore we remain cautious on increasing operating profit </w:t>
      </w:r>
      <w:r w:rsidRPr="00463DE5">
        <w:rPr>
          <w:rFonts w:cstheme="minorHAnsi"/>
        </w:rPr>
        <w:lastRenderedPageBreak/>
        <w:t>margin. Our objective is to continue to focus on financial discipline and improving revenues and profit margins over the year ahead.</w:t>
      </w:r>
    </w:p>
    <w:p w14:paraId="55F79CED" w14:textId="77777777" w:rsidR="007D009F" w:rsidRPr="00463DE5" w:rsidRDefault="007D009F" w:rsidP="00366264">
      <w:pPr>
        <w:pStyle w:val="NoSpacing"/>
        <w:jc w:val="both"/>
        <w:rPr>
          <w:rFonts w:cstheme="minorHAnsi"/>
        </w:rPr>
      </w:pPr>
    </w:p>
    <w:p w14:paraId="174C109C" w14:textId="77777777" w:rsidR="007D009F" w:rsidRPr="00463DE5" w:rsidRDefault="007D009F" w:rsidP="00366264">
      <w:pPr>
        <w:pStyle w:val="NoSpacing"/>
        <w:jc w:val="both"/>
        <w:rPr>
          <w:rFonts w:cstheme="minorHAnsi"/>
        </w:rPr>
      </w:pPr>
      <w:r w:rsidRPr="00463DE5">
        <w:rPr>
          <w:rFonts w:cstheme="minorHAnsi"/>
        </w:rPr>
        <w:t>This has been a difficult journey for the Company and our teams across the Group have worked hard to reposition the business onto a more positive footing. I would like to thank our valued members of staff for their contribution to the business and I look forward to working with the Board and management team to deliver further positive outcomes in the next financial year.</w:t>
      </w:r>
    </w:p>
    <w:p w14:paraId="5C25E259" w14:textId="77777777" w:rsidR="007D009F" w:rsidRPr="00463DE5" w:rsidRDefault="007D009F" w:rsidP="00366264">
      <w:pPr>
        <w:pStyle w:val="NoSpacing"/>
        <w:jc w:val="both"/>
        <w:rPr>
          <w:rFonts w:cstheme="minorHAnsi"/>
        </w:rPr>
      </w:pPr>
    </w:p>
    <w:p w14:paraId="34695A95" w14:textId="77777777" w:rsidR="007D009F" w:rsidRPr="00463DE5" w:rsidRDefault="007D009F" w:rsidP="00366264">
      <w:pPr>
        <w:pStyle w:val="NoSpacing"/>
        <w:jc w:val="both"/>
        <w:rPr>
          <w:rFonts w:cstheme="minorHAnsi"/>
        </w:rPr>
      </w:pPr>
      <w:r w:rsidRPr="00463DE5">
        <w:rPr>
          <w:rFonts w:cstheme="minorHAnsi"/>
        </w:rPr>
        <w:t>Tim Sheffield</w:t>
      </w:r>
    </w:p>
    <w:p w14:paraId="48C4CF55" w14:textId="77777777" w:rsidR="007D009F" w:rsidRPr="00463DE5" w:rsidRDefault="007D009F" w:rsidP="00366264">
      <w:pPr>
        <w:pStyle w:val="NoSpacing"/>
        <w:jc w:val="both"/>
        <w:rPr>
          <w:rFonts w:cstheme="minorHAnsi"/>
        </w:rPr>
      </w:pPr>
      <w:r w:rsidRPr="00463DE5">
        <w:rPr>
          <w:rFonts w:cstheme="minorHAnsi"/>
        </w:rPr>
        <w:t>Chairman</w:t>
      </w:r>
    </w:p>
    <w:p w14:paraId="4152DB7A" w14:textId="77777777" w:rsidR="007D009F" w:rsidRPr="00463DE5" w:rsidRDefault="007D009F" w:rsidP="00366264">
      <w:pPr>
        <w:pStyle w:val="NoSpacing"/>
        <w:jc w:val="both"/>
        <w:rPr>
          <w:rFonts w:cstheme="minorHAnsi"/>
        </w:rPr>
      </w:pPr>
      <w:r w:rsidRPr="00463DE5">
        <w:rPr>
          <w:rFonts w:cstheme="minorHAnsi"/>
        </w:rPr>
        <w:t>18 September 2019</w:t>
      </w:r>
    </w:p>
    <w:p w14:paraId="22BAAADE" w14:textId="77777777" w:rsidR="007D009F" w:rsidRDefault="007D009F" w:rsidP="00366264">
      <w:pPr>
        <w:pStyle w:val="NoSpacing"/>
        <w:jc w:val="both"/>
        <w:rPr>
          <w:rFonts w:cstheme="minorHAnsi"/>
        </w:rPr>
      </w:pPr>
    </w:p>
    <w:p w14:paraId="6E39CE6D" w14:textId="77777777" w:rsidR="00463DE5" w:rsidRPr="00463DE5" w:rsidRDefault="00463DE5" w:rsidP="00366264">
      <w:pPr>
        <w:pStyle w:val="NoSpacing"/>
        <w:jc w:val="both"/>
        <w:rPr>
          <w:rFonts w:cstheme="minorHAnsi"/>
        </w:rPr>
      </w:pPr>
    </w:p>
    <w:p w14:paraId="3AB12C40" w14:textId="77777777" w:rsidR="008A1A85" w:rsidRPr="00463DE5" w:rsidRDefault="008A1A85" w:rsidP="00366264">
      <w:pPr>
        <w:pStyle w:val="NoSpacing"/>
        <w:rPr>
          <w:rFonts w:cstheme="minorHAnsi"/>
          <w:b/>
        </w:rPr>
      </w:pPr>
      <w:r w:rsidRPr="00463DE5">
        <w:rPr>
          <w:rFonts w:cstheme="minorHAnsi"/>
          <w:b/>
        </w:rPr>
        <w:t>CEO’s REPORT</w:t>
      </w:r>
    </w:p>
    <w:p w14:paraId="39FB6872" w14:textId="77777777" w:rsidR="007D009F" w:rsidRPr="00463DE5" w:rsidRDefault="007D009F" w:rsidP="00366264">
      <w:pPr>
        <w:pStyle w:val="NoSpacing"/>
        <w:jc w:val="both"/>
        <w:rPr>
          <w:rFonts w:cstheme="minorHAnsi"/>
        </w:rPr>
      </w:pPr>
    </w:p>
    <w:p w14:paraId="7CE2A50B" w14:textId="77777777" w:rsidR="008A1A85" w:rsidRPr="00463DE5" w:rsidRDefault="008A1A85" w:rsidP="00366264">
      <w:pPr>
        <w:widowControl w:val="0"/>
        <w:autoSpaceDE w:val="0"/>
        <w:autoSpaceDN w:val="0"/>
        <w:spacing w:before="107"/>
        <w:outlineLvl w:val="5"/>
        <w:rPr>
          <w:rFonts w:asciiTheme="minorHAnsi" w:eastAsia="Arial Narrow" w:hAnsiTheme="minorHAnsi" w:cstheme="minorHAnsi"/>
          <w:b/>
          <w:bCs/>
          <w:sz w:val="22"/>
          <w:szCs w:val="22"/>
          <w:lang w:bidi="en-GB"/>
        </w:rPr>
      </w:pPr>
      <w:r w:rsidRPr="00463DE5">
        <w:rPr>
          <w:rFonts w:asciiTheme="minorHAnsi" w:eastAsia="Arial Narrow" w:hAnsiTheme="minorHAnsi" w:cstheme="minorHAnsi"/>
          <w:b/>
          <w:bCs/>
          <w:sz w:val="22"/>
          <w:szCs w:val="22"/>
          <w:lang w:bidi="en-GB"/>
        </w:rPr>
        <w:t>Financial review</w:t>
      </w:r>
    </w:p>
    <w:p w14:paraId="1DE289B7" w14:textId="77777777" w:rsidR="002A5ADD" w:rsidRPr="00463DE5" w:rsidRDefault="002A5ADD" w:rsidP="00366264">
      <w:pPr>
        <w:kinsoku w:val="0"/>
        <w:overflowPunct w:val="0"/>
        <w:autoSpaceDE w:val="0"/>
        <w:autoSpaceDN w:val="0"/>
        <w:adjustRightInd w:val="0"/>
        <w:spacing w:before="8"/>
        <w:rPr>
          <w:rFonts w:asciiTheme="minorHAnsi" w:eastAsiaTheme="minorHAnsi" w:hAnsiTheme="minorHAnsi" w:cstheme="minorHAnsi"/>
          <w:sz w:val="22"/>
          <w:szCs w:val="22"/>
          <w:lang w:val="en-US" w:eastAsia="en-US"/>
        </w:rPr>
      </w:pPr>
    </w:p>
    <w:tbl>
      <w:tblPr>
        <w:tblW w:w="5000" w:type="pct"/>
        <w:tblCellMar>
          <w:left w:w="0" w:type="dxa"/>
          <w:right w:w="0" w:type="dxa"/>
        </w:tblCellMar>
        <w:tblLook w:val="0000" w:firstRow="0" w:lastRow="0" w:firstColumn="0" w:lastColumn="0" w:noHBand="0" w:noVBand="0"/>
      </w:tblPr>
      <w:tblGrid>
        <w:gridCol w:w="6904"/>
        <w:gridCol w:w="1061"/>
        <w:gridCol w:w="1061"/>
      </w:tblGrid>
      <w:tr w:rsidR="00366264" w:rsidRPr="00463DE5" w14:paraId="211B6355" w14:textId="77777777" w:rsidTr="002A5ADD">
        <w:trPr>
          <w:trHeight w:val="471"/>
        </w:trPr>
        <w:tc>
          <w:tcPr>
            <w:tcW w:w="3823" w:type="pct"/>
            <w:tcBorders>
              <w:top w:val="none" w:sz="6" w:space="0" w:color="auto"/>
              <w:left w:val="none" w:sz="6" w:space="0" w:color="auto"/>
              <w:bottom w:val="single" w:sz="8" w:space="0" w:color="231F20"/>
              <w:right w:val="none" w:sz="6" w:space="0" w:color="auto"/>
            </w:tcBorders>
          </w:tcPr>
          <w:p w14:paraId="16C9E88E"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88" w:type="pct"/>
            <w:tcBorders>
              <w:top w:val="none" w:sz="6" w:space="0" w:color="auto"/>
              <w:left w:val="none" w:sz="6" w:space="0" w:color="auto"/>
              <w:bottom w:val="single" w:sz="8" w:space="0" w:color="231F20"/>
              <w:right w:val="none" w:sz="6" w:space="0" w:color="auto"/>
            </w:tcBorders>
          </w:tcPr>
          <w:p w14:paraId="5AEB5677"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2019</w:t>
            </w:r>
          </w:p>
          <w:p w14:paraId="11610CFE" w14:textId="77777777" w:rsidR="002A5ADD" w:rsidRPr="00463DE5" w:rsidRDefault="002A5ADD" w:rsidP="00366264">
            <w:pPr>
              <w:kinsoku w:val="0"/>
              <w:overflowPunct w:val="0"/>
              <w:autoSpaceDE w:val="0"/>
              <w:autoSpaceDN w:val="0"/>
              <w:adjustRightInd w:val="0"/>
              <w:spacing w:before="26"/>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£’000</w:t>
            </w:r>
          </w:p>
        </w:tc>
        <w:tc>
          <w:tcPr>
            <w:tcW w:w="588" w:type="pct"/>
            <w:tcBorders>
              <w:top w:val="none" w:sz="6" w:space="0" w:color="auto"/>
              <w:left w:val="none" w:sz="6" w:space="0" w:color="auto"/>
              <w:bottom w:val="single" w:sz="8" w:space="0" w:color="231F20"/>
              <w:right w:val="none" w:sz="6" w:space="0" w:color="auto"/>
            </w:tcBorders>
          </w:tcPr>
          <w:p w14:paraId="533C261E"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2018</w:t>
            </w:r>
          </w:p>
          <w:p w14:paraId="458F2F6E"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£’000</w:t>
            </w:r>
          </w:p>
        </w:tc>
      </w:tr>
      <w:tr w:rsidR="00366264" w:rsidRPr="00463DE5" w14:paraId="0321EF21" w14:textId="77777777" w:rsidTr="002A5ADD">
        <w:trPr>
          <w:trHeight w:val="255"/>
        </w:trPr>
        <w:tc>
          <w:tcPr>
            <w:tcW w:w="3823" w:type="pct"/>
            <w:tcBorders>
              <w:top w:val="single" w:sz="8" w:space="0" w:color="231F20"/>
              <w:left w:val="none" w:sz="6" w:space="0" w:color="auto"/>
              <w:bottom w:val="none" w:sz="6" w:space="0" w:color="auto"/>
              <w:right w:val="none" w:sz="6" w:space="0" w:color="auto"/>
            </w:tcBorders>
          </w:tcPr>
          <w:p w14:paraId="32BE7B96" w14:textId="77777777" w:rsidR="002A5ADD" w:rsidRPr="00463DE5" w:rsidRDefault="002A5ADD" w:rsidP="00366264">
            <w:pPr>
              <w:kinsoku w:val="0"/>
              <w:overflowPunct w:val="0"/>
              <w:autoSpaceDE w:val="0"/>
              <w:autoSpaceDN w:val="0"/>
              <w:adjustRightInd w:val="0"/>
              <w:spacing w:before="14"/>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Revenue</w:t>
            </w:r>
          </w:p>
        </w:tc>
        <w:tc>
          <w:tcPr>
            <w:tcW w:w="588" w:type="pct"/>
            <w:tcBorders>
              <w:top w:val="single" w:sz="8" w:space="0" w:color="231F20"/>
              <w:left w:val="none" w:sz="6" w:space="0" w:color="auto"/>
              <w:bottom w:val="none" w:sz="6" w:space="0" w:color="auto"/>
              <w:right w:val="none" w:sz="6" w:space="0" w:color="auto"/>
            </w:tcBorders>
            <w:shd w:val="clear" w:color="auto" w:fill="E8F6FD"/>
          </w:tcPr>
          <w:p w14:paraId="5097FCD0" w14:textId="77777777" w:rsidR="002A5ADD" w:rsidRPr="00463DE5" w:rsidRDefault="002A5ADD" w:rsidP="00366264">
            <w:pPr>
              <w:kinsoku w:val="0"/>
              <w:overflowPunct w:val="0"/>
              <w:autoSpaceDE w:val="0"/>
              <w:autoSpaceDN w:val="0"/>
              <w:adjustRightInd w:val="0"/>
              <w:spacing w:before="2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13,408</w:t>
            </w:r>
          </w:p>
        </w:tc>
        <w:tc>
          <w:tcPr>
            <w:tcW w:w="588" w:type="pct"/>
            <w:tcBorders>
              <w:top w:val="single" w:sz="8" w:space="0" w:color="231F20"/>
              <w:left w:val="none" w:sz="6" w:space="0" w:color="auto"/>
              <w:bottom w:val="none" w:sz="6" w:space="0" w:color="auto"/>
              <w:right w:val="none" w:sz="6" w:space="0" w:color="auto"/>
            </w:tcBorders>
          </w:tcPr>
          <w:p w14:paraId="71CA90CD" w14:textId="77777777" w:rsidR="002A5ADD" w:rsidRPr="00463DE5" w:rsidRDefault="002A5ADD" w:rsidP="00366264">
            <w:pPr>
              <w:kinsoku w:val="0"/>
              <w:overflowPunct w:val="0"/>
              <w:autoSpaceDE w:val="0"/>
              <w:autoSpaceDN w:val="0"/>
              <w:adjustRightInd w:val="0"/>
              <w:spacing w:before="1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16,792</w:t>
            </w:r>
          </w:p>
        </w:tc>
      </w:tr>
      <w:tr w:rsidR="00366264" w:rsidRPr="00463DE5" w14:paraId="3A8736D0" w14:textId="77777777" w:rsidTr="002A5ADD">
        <w:trPr>
          <w:trHeight w:val="243"/>
        </w:trPr>
        <w:tc>
          <w:tcPr>
            <w:tcW w:w="3823" w:type="pct"/>
            <w:tcBorders>
              <w:top w:val="none" w:sz="6" w:space="0" w:color="auto"/>
              <w:left w:val="none" w:sz="6" w:space="0" w:color="auto"/>
              <w:bottom w:val="none" w:sz="6" w:space="0" w:color="auto"/>
              <w:right w:val="none" w:sz="6" w:space="0" w:color="auto"/>
            </w:tcBorders>
          </w:tcPr>
          <w:p w14:paraId="47DF72C5"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NFI (Net fee income)</w:t>
            </w:r>
          </w:p>
        </w:tc>
        <w:tc>
          <w:tcPr>
            <w:tcW w:w="588" w:type="pct"/>
            <w:tcBorders>
              <w:top w:val="none" w:sz="6" w:space="0" w:color="auto"/>
              <w:left w:val="none" w:sz="6" w:space="0" w:color="auto"/>
              <w:bottom w:val="none" w:sz="6" w:space="0" w:color="auto"/>
              <w:right w:val="none" w:sz="6" w:space="0" w:color="auto"/>
            </w:tcBorders>
            <w:shd w:val="clear" w:color="auto" w:fill="E8F6FD"/>
          </w:tcPr>
          <w:p w14:paraId="6242C8BB"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4,134</w:t>
            </w:r>
          </w:p>
        </w:tc>
        <w:tc>
          <w:tcPr>
            <w:tcW w:w="588" w:type="pct"/>
            <w:tcBorders>
              <w:top w:val="none" w:sz="6" w:space="0" w:color="auto"/>
              <w:left w:val="none" w:sz="6" w:space="0" w:color="auto"/>
              <w:bottom w:val="none" w:sz="6" w:space="0" w:color="auto"/>
              <w:right w:val="none" w:sz="6" w:space="0" w:color="auto"/>
            </w:tcBorders>
          </w:tcPr>
          <w:p w14:paraId="371BA49F"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5,311</w:t>
            </w:r>
          </w:p>
        </w:tc>
      </w:tr>
      <w:tr w:rsidR="00366264" w:rsidRPr="00463DE5" w14:paraId="09EF8E2A" w14:textId="77777777" w:rsidTr="002A5ADD">
        <w:trPr>
          <w:trHeight w:val="243"/>
        </w:trPr>
        <w:tc>
          <w:tcPr>
            <w:tcW w:w="3823" w:type="pct"/>
            <w:tcBorders>
              <w:top w:val="none" w:sz="6" w:space="0" w:color="auto"/>
              <w:left w:val="none" w:sz="6" w:space="0" w:color="auto"/>
              <w:bottom w:val="none" w:sz="6" w:space="0" w:color="auto"/>
              <w:right w:val="none" w:sz="6" w:space="0" w:color="auto"/>
            </w:tcBorders>
          </w:tcPr>
          <w:p w14:paraId="704E953D"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EBITDA*</w:t>
            </w:r>
          </w:p>
        </w:tc>
        <w:tc>
          <w:tcPr>
            <w:tcW w:w="588" w:type="pct"/>
            <w:tcBorders>
              <w:top w:val="none" w:sz="6" w:space="0" w:color="auto"/>
              <w:left w:val="none" w:sz="6" w:space="0" w:color="auto"/>
              <w:bottom w:val="none" w:sz="6" w:space="0" w:color="auto"/>
              <w:right w:val="none" w:sz="6" w:space="0" w:color="auto"/>
            </w:tcBorders>
            <w:shd w:val="clear" w:color="auto" w:fill="E8F6FD"/>
          </w:tcPr>
          <w:p w14:paraId="11C03089"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424</w:t>
            </w:r>
          </w:p>
        </w:tc>
        <w:tc>
          <w:tcPr>
            <w:tcW w:w="588" w:type="pct"/>
            <w:tcBorders>
              <w:top w:val="none" w:sz="6" w:space="0" w:color="auto"/>
              <w:left w:val="none" w:sz="6" w:space="0" w:color="auto"/>
              <w:bottom w:val="none" w:sz="6" w:space="0" w:color="auto"/>
              <w:right w:val="none" w:sz="6" w:space="0" w:color="auto"/>
            </w:tcBorders>
          </w:tcPr>
          <w:p w14:paraId="1512B67D" w14:textId="77777777" w:rsidR="002A5ADD" w:rsidRPr="00463DE5" w:rsidRDefault="002A5ADD" w:rsidP="00366264">
            <w:pPr>
              <w:kinsoku w:val="0"/>
              <w:overflowPunct w:val="0"/>
              <w:autoSpaceDE w:val="0"/>
              <w:autoSpaceDN w:val="0"/>
              <w:adjustRightInd w:val="0"/>
              <w:spacing w:before="5"/>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(845)</w:t>
            </w:r>
          </w:p>
        </w:tc>
      </w:tr>
      <w:tr w:rsidR="00366264" w:rsidRPr="00463DE5" w14:paraId="6523F64B" w14:textId="77777777" w:rsidTr="002A5ADD">
        <w:trPr>
          <w:trHeight w:val="243"/>
        </w:trPr>
        <w:tc>
          <w:tcPr>
            <w:tcW w:w="3823" w:type="pct"/>
            <w:tcBorders>
              <w:top w:val="none" w:sz="6" w:space="0" w:color="auto"/>
              <w:left w:val="none" w:sz="6" w:space="0" w:color="auto"/>
              <w:bottom w:val="none" w:sz="6" w:space="0" w:color="auto"/>
              <w:right w:val="none" w:sz="6" w:space="0" w:color="auto"/>
            </w:tcBorders>
          </w:tcPr>
          <w:p w14:paraId="462D8FF0"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Operating profit/(loss) for the financial year</w:t>
            </w:r>
          </w:p>
        </w:tc>
        <w:tc>
          <w:tcPr>
            <w:tcW w:w="588" w:type="pct"/>
            <w:tcBorders>
              <w:top w:val="none" w:sz="6" w:space="0" w:color="auto"/>
              <w:left w:val="none" w:sz="6" w:space="0" w:color="auto"/>
              <w:bottom w:val="none" w:sz="6" w:space="0" w:color="auto"/>
              <w:right w:val="none" w:sz="6" w:space="0" w:color="auto"/>
            </w:tcBorders>
            <w:shd w:val="clear" w:color="auto" w:fill="E8F6FD"/>
          </w:tcPr>
          <w:p w14:paraId="5CF7CA3E"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91</w:t>
            </w:r>
          </w:p>
        </w:tc>
        <w:tc>
          <w:tcPr>
            <w:tcW w:w="588" w:type="pct"/>
            <w:tcBorders>
              <w:top w:val="none" w:sz="6" w:space="0" w:color="auto"/>
              <w:left w:val="none" w:sz="6" w:space="0" w:color="auto"/>
              <w:bottom w:val="none" w:sz="6" w:space="0" w:color="auto"/>
              <w:right w:val="none" w:sz="6" w:space="0" w:color="auto"/>
            </w:tcBorders>
          </w:tcPr>
          <w:p w14:paraId="2916A77C" w14:textId="77777777" w:rsidR="002A5ADD" w:rsidRPr="00463DE5" w:rsidRDefault="002A5ADD" w:rsidP="00366264">
            <w:pPr>
              <w:kinsoku w:val="0"/>
              <w:overflowPunct w:val="0"/>
              <w:autoSpaceDE w:val="0"/>
              <w:autoSpaceDN w:val="0"/>
              <w:adjustRightInd w:val="0"/>
              <w:spacing w:before="5"/>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(1,425)</w:t>
            </w:r>
          </w:p>
        </w:tc>
      </w:tr>
      <w:tr w:rsidR="00366264" w:rsidRPr="00463DE5" w14:paraId="62A829BF" w14:textId="77777777" w:rsidTr="002A5ADD">
        <w:trPr>
          <w:trHeight w:val="243"/>
        </w:trPr>
        <w:tc>
          <w:tcPr>
            <w:tcW w:w="3823" w:type="pct"/>
            <w:tcBorders>
              <w:top w:val="none" w:sz="6" w:space="0" w:color="auto"/>
              <w:left w:val="none" w:sz="6" w:space="0" w:color="auto"/>
              <w:bottom w:val="none" w:sz="6" w:space="0" w:color="auto"/>
              <w:right w:val="none" w:sz="6" w:space="0" w:color="auto"/>
            </w:tcBorders>
          </w:tcPr>
          <w:p w14:paraId="2FAC8891"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Profit from discontinued operations</w:t>
            </w:r>
          </w:p>
        </w:tc>
        <w:tc>
          <w:tcPr>
            <w:tcW w:w="588" w:type="pct"/>
            <w:tcBorders>
              <w:top w:val="none" w:sz="6" w:space="0" w:color="auto"/>
              <w:left w:val="none" w:sz="6" w:space="0" w:color="auto"/>
              <w:bottom w:val="none" w:sz="6" w:space="0" w:color="auto"/>
              <w:right w:val="none" w:sz="6" w:space="0" w:color="auto"/>
            </w:tcBorders>
            <w:shd w:val="clear" w:color="auto" w:fill="E8F6FD"/>
          </w:tcPr>
          <w:p w14:paraId="08FFFD0B"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266</w:t>
            </w:r>
          </w:p>
        </w:tc>
        <w:tc>
          <w:tcPr>
            <w:tcW w:w="588" w:type="pct"/>
            <w:tcBorders>
              <w:top w:val="none" w:sz="6" w:space="0" w:color="auto"/>
              <w:left w:val="none" w:sz="6" w:space="0" w:color="auto"/>
              <w:bottom w:val="none" w:sz="6" w:space="0" w:color="auto"/>
              <w:right w:val="none" w:sz="6" w:space="0" w:color="auto"/>
            </w:tcBorders>
          </w:tcPr>
          <w:p w14:paraId="5F9B44B8"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(537)</w:t>
            </w:r>
          </w:p>
        </w:tc>
      </w:tr>
      <w:tr w:rsidR="00366264" w:rsidRPr="00463DE5" w14:paraId="48233238" w14:textId="77777777" w:rsidTr="002A5ADD">
        <w:trPr>
          <w:trHeight w:val="243"/>
        </w:trPr>
        <w:tc>
          <w:tcPr>
            <w:tcW w:w="3823" w:type="pct"/>
            <w:tcBorders>
              <w:top w:val="none" w:sz="6" w:space="0" w:color="auto"/>
              <w:left w:val="none" w:sz="6" w:space="0" w:color="auto"/>
              <w:bottom w:val="none" w:sz="6" w:space="0" w:color="auto"/>
              <w:right w:val="none" w:sz="6" w:space="0" w:color="auto"/>
            </w:tcBorders>
          </w:tcPr>
          <w:p w14:paraId="68567B98"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Profit/(loss) for the financial year before tax</w:t>
            </w:r>
          </w:p>
        </w:tc>
        <w:tc>
          <w:tcPr>
            <w:tcW w:w="588" w:type="pct"/>
            <w:tcBorders>
              <w:top w:val="none" w:sz="6" w:space="0" w:color="auto"/>
              <w:left w:val="none" w:sz="6" w:space="0" w:color="auto"/>
              <w:bottom w:val="none" w:sz="6" w:space="0" w:color="auto"/>
              <w:right w:val="none" w:sz="6" w:space="0" w:color="auto"/>
            </w:tcBorders>
            <w:shd w:val="clear" w:color="auto" w:fill="E8F6FD"/>
          </w:tcPr>
          <w:p w14:paraId="58D0760C"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354</w:t>
            </w:r>
          </w:p>
        </w:tc>
        <w:tc>
          <w:tcPr>
            <w:tcW w:w="588" w:type="pct"/>
            <w:tcBorders>
              <w:top w:val="none" w:sz="6" w:space="0" w:color="auto"/>
              <w:left w:val="none" w:sz="6" w:space="0" w:color="auto"/>
              <w:bottom w:val="none" w:sz="6" w:space="0" w:color="auto"/>
              <w:right w:val="none" w:sz="6" w:space="0" w:color="auto"/>
            </w:tcBorders>
          </w:tcPr>
          <w:p w14:paraId="504D7F8D" w14:textId="77777777" w:rsidR="002A5ADD" w:rsidRPr="00463DE5" w:rsidRDefault="002A5ADD" w:rsidP="00366264">
            <w:pPr>
              <w:kinsoku w:val="0"/>
              <w:overflowPunct w:val="0"/>
              <w:autoSpaceDE w:val="0"/>
              <w:autoSpaceDN w:val="0"/>
              <w:adjustRightInd w:val="0"/>
              <w:spacing w:before="5"/>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(1,480)</w:t>
            </w:r>
          </w:p>
        </w:tc>
      </w:tr>
      <w:tr w:rsidR="00366264" w:rsidRPr="00463DE5" w14:paraId="671A9805" w14:textId="77777777" w:rsidTr="002A5ADD">
        <w:trPr>
          <w:trHeight w:val="243"/>
        </w:trPr>
        <w:tc>
          <w:tcPr>
            <w:tcW w:w="3823" w:type="pct"/>
            <w:tcBorders>
              <w:top w:val="none" w:sz="6" w:space="0" w:color="auto"/>
              <w:left w:val="none" w:sz="6" w:space="0" w:color="auto"/>
              <w:bottom w:val="none" w:sz="6" w:space="0" w:color="auto"/>
              <w:right w:val="none" w:sz="6" w:space="0" w:color="auto"/>
            </w:tcBorders>
          </w:tcPr>
          <w:p w14:paraId="094A5AB3"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Net current assets/(liabilities)</w:t>
            </w:r>
          </w:p>
        </w:tc>
        <w:tc>
          <w:tcPr>
            <w:tcW w:w="588" w:type="pct"/>
            <w:tcBorders>
              <w:top w:val="none" w:sz="6" w:space="0" w:color="auto"/>
              <w:left w:val="none" w:sz="6" w:space="0" w:color="auto"/>
              <w:bottom w:val="none" w:sz="6" w:space="0" w:color="auto"/>
              <w:right w:val="none" w:sz="6" w:space="0" w:color="auto"/>
            </w:tcBorders>
            <w:shd w:val="clear" w:color="auto" w:fill="E8F6FD"/>
          </w:tcPr>
          <w:p w14:paraId="04863C07"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176</w:t>
            </w:r>
          </w:p>
        </w:tc>
        <w:tc>
          <w:tcPr>
            <w:tcW w:w="588" w:type="pct"/>
            <w:tcBorders>
              <w:top w:val="none" w:sz="6" w:space="0" w:color="auto"/>
              <w:left w:val="none" w:sz="6" w:space="0" w:color="auto"/>
              <w:bottom w:val="none" w:sz="6" w:space="0" w:color="auto"/>
              <w:right w:val="none" w:sz="6" w:space="0" w:color="auto"/>
            </w:tcBorders>
          </w:tcPr>
          <w:p w14:paraId="2CB99875" w14:textId="77777777" w:rsidR="002A5ADD" w:rsidRPr="00463DE5" w:rsidRDefault="002A5ADD" w:rsidP="00366264">
            <w:pPr>
              <w:kinsoku w:val="0"/>
              <w:overflowPunct w:val="0"/>
              <w:autoSpaceDE w:val="0"/>
              <w:autoSpaceDN w:val="0"/>
              <w:adjustRightInd w:val="0"/>
              <w:spacing w:before="5"/>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(231)</w:t>
            </w:r>
          </w:p>
        </w:tc>
      </w:tr>
      <w:tr w:rsidR="00366264" w:rsidRPr="00463DE5" w14:paraId="6AABBB1A" w14:textId="77777777" w:rsidTr="002A5ADD">
        <w:trPr>
          <w:trHeight w:val="243"/>
        </w:trPr>
        <w:tc>
          <w:tcPr>
            <w:tcW w:w="3823" w:type="pct"/>
            <w:tcBorders>
              <w:top w:val="none" w:sz="6" w:space="0" w:color="auto"/>
              <w:left w:val="none" w:sz="6" w:space="0" w:color="auto"/>
              <w:bottom w:val="none" w:sz="6" w:space="0" w:color="auto"/>
              <w:right w:val="none" w:sz="6" w:space="0" w:color="auto"/>
            </w:tcBorders>
          </w:tcPr>
          <w:p w14:paraId="0246D7A7"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Equity</w:t>
            </w:r>
          </w:p>
        </w:tc>
        <w:tc>
          <w:tcPr>
            <w:tcW w:w="588" w:type="pct"/>
            <w:tcBorders>
              <w:top w:val="none" w:sz="6" w:space="0" w:color="auto"/>
              <w:left w:val="none" w:sz="6" w:space="0" w:color="auto"/>
              <w:bottom w:val="none" w:sz="6" w:space="0" w:color="auto"/>
              <w:right w:val="none" w:sz="6" w:space="0" w:color="auto"/>
            </w:tcBorders>
            <w:shd w:val="clear" w:color="auto" w:fill="E8F6FD"/>
          </w:tcPr>
          <w:p w14:paraId="72CBE15B"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202</w:t>
            </w:r>
          </w:p>
        </w:tc>
        <w:tc>
          <w:tcPr>
            <w:tcW w:w="588" w:type="pct"/>
            <w:tcBorders>
              <w:top w:val="none" w:sz="6" w:space="0" w:color="auto"/>
              <w:left w:val="none" w:sz="6" w:space="0" w:color="auto"/>
              <w:bottom w:val="none" w:sz="6" w:space="0" w:color="auto"/>
              <w:right w:val="none" w:sz="6" w:space="0" w:color="auto"/>
            </w:tcBorders>
          </w:tcPr>
          <w:p w14:paraId="1291490A" w14:textId="77777777" w:rsidR="002A5ADD" w:rsidRPr="00463DE5" w:rsidRDefault="002A5ADD" w:rsidP="00366264">
            <w:pPr>
              <w:kinsoku w:val="0"/>
              <w:overflowPunct w:val="0"/>
              <w:autoSpaceDE w:val="0"/>
              <w:autoSpaceDN w:val="0"/>
              <w:adjustRightInd w:val="0"/>
              <w:spacing w:before="5"/>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(139)</w:t>
            </w:r>
          </w:p>
        </w:tc>
      </w:tr>
      <w:tr w:rsidR="00366264" w:rsidRPr="00463DE5" w14:paraId="083A8852" w14:textId="77777777" w:rsidTr="002A5ADD">
        <w:trPr>
          <w:trHeight w:val="276"/>
        </w:trPr>
        <w:tc>
          <w:tcPr>
            <w:tcW w:w="3823" w:type="pct"/>
            <w:tcBorders>
              <w:top w:val="none" w:sz="6" w:space="0" w:color="auto"/>
              <w:left w:val="none" w:sz="6" w:space="0" w:color="auto"/>
              <w:bottom w:val="single" w:sz="8" w:space="0" w:color="231F20"/>
              <w:right w:val="none" w:sz="6" w:space="0" w:color="auto"/>
            </w:tcBorders>
          </w:tcPr>
          <w:p w14:paraId="5935D6AB"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Earnings/(loss) per share</w:t>
            </w:r>
          </w:p>
        </w:tc>
        <w:tc>
          <w:tcPr>
            <w:tcW w:w="588" w:type="pct"/>
            <w:tcBorders>
              <w:top w:val="none" w:sz="6" w:space="0" w:color="auto"/>
              <w:left w:val="none" w:sz="6" w:space="0" w:color="auto"/>
              <w:bottom w:val="single" w:sz="8" w:space="0" w:color="231F20"/>
              <w:right w:val="none" w:sz="6" w:space="0" w:color="auto"/>
            </w:tcBorders>
            <w:shd w:val="clear" w:color="auto" w:fill="E8F6FD"/>
          </w:tcPr>
          <w:p w14:paraId="0179527D"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0.27p</w:t>
            </w:r>
          </w:p>
        </w:tc>
        <w:tc>
          <w:tcPr>
            <w:tcW w:w="588" w:type="pct"/>
            <w:tcBorders>
              <w:top w:val="none" w:sz="6" w:space="0" w:color="auto"/>
              <w:left w:val="none" w:sz="6" w:space="0" w:color="auto"/>
              <w:bottom w:val="single" w:sz="8" w:space="0" w:color="231F20"/>
              <w:right w:val="none" w:sz="6" w:space="0" w:color="auto"/>
            </w:tcBorders>
          </w:tcPr>
          <w:p w14:paraId="265E3C42"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w:t>
            </w:r>
            <w:proofErr w:type="gramStart"/>
            <w:r w:rsidRPr="00463DE5">
              <w:rPr>
                <w:rFonts w:asciiTheme="minorHAnsi" w:eastAsiaTheme="minorHAnsi" w:hAnsiTheme="minorHAnsi" w:cstheme="minorHAnsi"/>
                <w:sz w:val="22"/>
                <w:szCs w:val="22"/>
                <w:lang w:val="en-US" w:eastAsia="en-US"/>
              </w:rPr>
              <w:t>1.29)p</w:t>
            </w:r>
            <w:proofErr w:type="gramEnd"/>
          </w:p>
        </w:tc>
      </w:tr>
    </w:tbl>
    <w:p w14:paraId="488C76AF" w14:textId="77777777" w:rsidR="008A1A85" w:rsidRPr="00463DE5" w:rsidRDefault="008A1A85" w:rsidP="00366264">
      <w:pPr>
        <w:widowControl w:val="0"/>
        <w:autoSpaceDE w:val="0"/>
        <w:autoSpaceDN w:val="0"/>
        <w:spacing w:before="10"/>
        <w:rPr>
          <w:rFonts w:asciiTheme="minorHAnsi" w:eastAsia="Calibri" w:hAnsiTheme="minorHAnsi" w:cstheme="minorHAnsi"/>
          <w:b/>
          <w:sz w:val="22"/>
          <w:szCs w:val="22"/>
          <w:lang w:bidi="en-GB"/>
        </w:rPr>
      </w:pPr>
    </w:p>
    <w:p w14:paraId="4FB2054E" w14:textId="77777777" w:rsidR="008A1A85" w:rsidRPr="00463DE5" w:rsidRDefault="008A1A85" w:rsidP="00366264">
      <w:pPr>
        <w:widowControl w:val="0"/>
        <w:autoSpaceDE w:val="0"/>
        <w:autoSpaceDN w:val="0"/>
        <w:rPr>
          <w:rFonts w:asciiTheme="minorHAnsi" w:eastAsia="Calibri" w:hAnsiTheme="minorHAnsi" w:cstheme="minorHAnsi"/>
          <w:sz w:val="22"/>
          <w:szCs w:val="22"/>
          <w:lang w:bidi="en-GB"/>
        </w:rPr>
      </w:pPr>
      <w:r w:rsidRPr="00463DE5">
        <w:rPr>
          <w:rFonts w:asciiTheme="minorHAnsi" w:eastAsia="Calibri" w:hAnsiTheme="minorHAnsi" w:cstheme="minorHAnsi"/>
          <w:sz w:val="22"/>
          <w:szCs w:val="22"/>
          <w:lang w:bidi="en-GB"/>
        </w:rPr>
        <w:t>*EBITDA – Earnings before interest, tax, depreciation and amorti</w:t>
      </w:r>
      <w:r w:rsidR="00366264" w:rsidRPr="00463DE5">
        <w:rPr>
          <w:rFonts w:asciiTheme="minorHAnsi" w:eastAsia="Calibri" w:hAnsiTheme="minorHAnsi" w:cstheme="minorHAnsi"/>
          <w:sz w:val="22"/>
          <w:szCs w:val="22"/>
          <w:lang w:bidi="en-GB"/>
        </w:rPr>
        <w:t>s</w:t>
      </w:r>
      <w:r w:rsidRPr="00463DE5">
        <w:rPr>
          <w:rFonts w:asciiTheme="minorHAnsi" w:eastAsia="Calibri" w:hAnsiTheme="minorHAnsi" w:cstheme="minorHAnsi"/>
          <w:sz w:val="22"/>
          <w:szCs w:val="22"/>
          <w:lang w:bidi="en-GB"/>
        </w:rPr>
        <w:t>ation.</w:t>
      </w:r>
    </w:p>
    <w:p w14:paraId="7B826EE1" w14:textId="77777777" w:rsidR="008A1A85" w:rsidRPr="00463DE5" w:rsidRDefault="008A1A85" w:rsidP="00366264">
      <w:pPr>
        <w:pStyle w:val="NoSpacing"/>
        <w:jc w:val="both"/>
        <w:rPr>
          <w:rFonts w:cstheme="minorHAnsi"/>
        </w:rPr>
      </w:pPr>
    </w:p>
    <w:p w14:paraId="55E49D01" w14:textId="77777777" w:rsidR="008A1A85" w:rsidRPr="00463DE5" w:rsidRDefault="008A1A85" w:rsidP="00366264">
      <w:pPr>
        <w:pStyle w:val="NoSpacing"/>
        <w:jc w:val="both"/>
        <w:rPr>
          <w:rFonts w:cstheme="minorHAnsi"/>
        </w:rPr>
      </w:pPr>
      <w:r w:rsidRPr="00463DE5">
        <w:rPr>
          <w:rFonts w:cstheme="minorHAnsi"/>
        </w:rPr>
        <w:t>Group revenue for the year ended 31 March 2019 decreased by 20.2% and Net Fee Income (“NFI”) decreased on the prior year by 22.6%. This was a result of APAC revenue decreasing to £3.0m from</w:t>
      </w:r>
      <w:r w:rsidR="00366264" w:rsidRPr="00463DE5">
        <w:rPr>
          <w:rFonts w:cstheme="minorHAnsi"/>
        </w:rPr>
        <w:t xml:space="preserve"> </w:t>
      </w:r>
      <w:r w:rsidRPr="00463DE5">
        <w:rPr>
          <w:rFonts w:cstheme="minorHAnsi"/>
        </w:rPr>
        <w:t>£5.3m last year and UK revenues decreasing to £10.4m from £11.5m in FY 2018. The decrease in both markets was predominantly due to a slowdown in the contractor market, which is explained in more detail in the Operational Review below.</w:t>
      </w:r>
    </w:p>
    <w:p w14:paraId="3E682587" w14:textId="77777777" w:rsidR="008A1A85" w:rsidRPr="00463DE5" w:rsidRDefault="008A1A85" w:rsidP="00366264">
      <w:pPr>
        <w:pStyle w:val="NoSpacing"/>
        <w:jc w:val="both"/>
        <w:rPr>
          <w:rFonts w:cstheme="minorHAnsi"/>
        </w:rPr>
      </w:pPr>
    </w:p>
    <w:p w14:paraId="3C7470AE" w14:textId="77777777" w:rsidR="008A1A85" w:rsidRPr="00463DE5" w:rsidRDefault="008A1A85" w:rsidP="00366264">
      <w:pPr>
        <w:pStyle w:val="NoSpacing"/>
        <w:jc w:val="both"/>
        <w:rPr>
          <w:rFonts w:cstheme="minorHAnsi"/>
        </w:rPr>
      </w:pPr>
      <w:r w:rsidRPr="00463DE5">
        <w:rPr>
          <w:rFonts w:cstheme="minorHAnsi"/>
        </w:rPr>
        <w:t>The NFI percentage has decreased to 30.8% (2018: 31.6%). The slight decrease in NFI percentage is due to a slight drop in contractor margins, due to change in mix of permanent and temporary placements which have different margins.</w:t>
      </w:r>
    </w:p>
    <w:p w14:paraId="5A13855F" w14:textId="77777777" w:rsidR="008A1A85" w:rsidRPr="00463DE5" w:rsidRDefault="008A1A85" w:rsidP="00366264">
      <w:pPr>
        <w:pStyle w:val="NoSpacing"/>
        <w:jc w:val="both"/>
        <w:rPr>
          <w:rFonts w:cstheme="minorHAnsi"/>
        </w:rPr>
      </w:pPr>
    </w:p>
    <w:p w14:paraId="39F07643" w14:textId="77777777" w:rsidR="008A1A85" w:rsidRPr="00463DE5" w:rsidRDefault="008A1A85" w:rsidP="00366264">
      <w:pPr>
        <w:pStyle w:val="NoSpacing"/>
        <w:jc w:val="both"/>
        <w:rPr>
          <w:rFonts w:cstheme="minorHAnsi"/>
        </w:rPr>
      </w:pPr>
      <w:r w:rsidRPr="00463DE5">
        <w:rPr>
          <w:rFonts w:cstheme="minorHAnsi"/>
        </w:rPr>
        <w:t>The EBITDA of £424,000 for the year (2018: loss £845,000) was mainly as a result of good performance at Highams Recruitment and Nakama Hong Kong in addition to general cost reductions. Nakama Singapore and Nakama Limited made substantial losses which offset most of the profit made by Highams Recruitment and Nakama Hong Kong. The year-end balance sheet shows borrowings decreased from £1.2m to £438,000, this is due to a lower requirement for invoice finance as contractor revenue slowed down during the period as a result of quitting the Australian market.</w:t>
      </w:r>
    </w:p>
    <w:p w14:paraId="58F5BFA1" w14:textId="77777777" w:rsidR="008A1A85" w:rsidRPr="00463DE5" w:rsidRDefault="008A1A85" w:rsidP="00366264">
      <w:pPr>
        <w:pStyle w:val="NoSpacing"/>
        <w:jc w:val="both"/>
        <w:rPr>
          <w:rFonts w:cstheme="minorHAnsi"/>
        </w:rPr>
      </w:pPr>
    </w:p>
    <w:p w14:paraId="66C574C7" w14:textId="77777777" w:rsidR="008A1A85" w:rsidRPr="00463DE5" w:rsidRDefault="008A1A85" w:rsidP="00366264">
      <w:pPr>
        <w:pStyle w:val="NoSpacing"/>
        <w:jc w:val="both"/>
        <w:rPr>
          <w:rFonts w:cstheme="minorHAnsi"/>
        </w:rPr>
      </w:pPr>
      <w:r w:rsidRPr="00463DE5">
        <w:rPr>
          <w:rFonts w:cstheme="minorHAnsi"/>
        </w:rPr>
        <w:t xml:space="preserve">There was an operating profit for the year of £91,000 (2018: loss of £1,425,000). There was also profit from discontinued operations in Australia which were derived from the write backs of liabilities </w:t>
      </w:r>
      <w:r w:rsidRPr="00463DE5">
        <w:rPr>
          <w:rFonts w:cstheme="minorHAnsi"/>
        </w:rPr>
        <w:lastRenderedPageBreak/>
        <w:t>following the liquidations of Nakama Sydney and Nakama Melbourne totalling £315,000 (2018: Nil) The Group has seen a gain on foreign exchange of £24,000 (2018: loss £72,000) due to the strengthening of sterling against the other currencies in the markets the Group has been trading in.</w:t>
      </w:r>
    </w:p>
    <w:p w14:paraId="401DE8B5" w14:textId="77777777" w:rsidR="008A1A85" w:rsidRPr="00463DE5" w:rsidRDefault="008A1A85" w:rsidP="00366264">
      <w:pPr>
        <w:pStyle w:val="NoSpacing"/>
        <w:jc w:val="both"/>
        <w:rPr>
          <w:rFonts w:cstheme="minorHAnsi"/>
        </w:rPr>
      </w:pPr>
    </w:p>
    <w:p w14:paraId="56754F9A" w14:textId="77777777" w:rsidR="008A1A85" w:rsidRPr="00463DE5" w:rsidRDefault="008A1A85" w:rsidP="00366264">
      <w:pPr>
        <w:pStyle w:val="NoSpacing"/>
        <w:jc w:val="both"/>
        <w:rPr>
          <w:rFonts w:cstheme="minorHAnsi"/>
        </w:rPr>
      </w:pPr>
      <w:r w:rsidRPr="00463DE5">
        <w:rPr>
          <w:rFonts w:cstheme="minorHAnsi"/>
        </w:rPr>
        <w:t>The Directors are not recommending the payment of a dividend for the year.</w:t>
      </w:r>
    </w:p>
    <w:p w14:paraId="6D7BBDB4" w14:textId="77777777" w:rsidR="008A1A85" w:rsidRPr="00463DE5" w:rsidRDefault="008A1A85" w:rsidP="00366264">
      <w:pPr>
        <w:pStyle w:val="NoSpacing"/>
        <w:jc w:val="both"/>
        <w:rPr>
          <w:rFonts w:cstheme="minorHAnsi"/>
        </w:rPr>
      </w:pPr>
      <w:r w:rsidRPr="00463DE5">
        <w:rPr>
          <w:rFonts w:cstheme="minorHAnsi"/>
        </w:rPr>
        <w:t xml:space="preserve"> </w:t>
      </w:r>
    </w:p>
    <w:p w14:paraId="3F299EC6" w14:textId="77777777" w:rsidR="008A1A85" w:rsidRPr="00463DE5" w:rsidRDefault="008A1A85" w:rsidP="00366264">
      <w:pPr>
        <w:pStyle w:val="NoSpacing"/>
        <w:jc w:val="both"/>
        <w:rPr>
          <w:rFonts w:cstheme="minorHAnsi"/>
          <w:b/>
        </w:rPr>
      </w:pPr>
      <w:r w:rsidRPr="00463DE5">
        <w:rPr>
          <w:rFonts w:cstheme="minorHAnsi"/>
          <w:b/>
        </w:rPr>
        <w:t>UK operations</w:t>
      </w:r>
    </w:p>
    <w:p w14:paraId="3ABCD97D" w14:textId="77777777" w:rsidR="008A1A85" w:rsidRPr="00463DE5" w:rsidRDefault="008A1A85" w:rsidP="00366264">
      <w:pPr>
        <w:pStyle w:val="NoSpacing"/>
        <w:jc w:val="both"/>
        <w:rPr>
          <w:rFonts w:cstheme="minorHAnsi"/>
        </w:rPr>
      </w:pPr>
      <w:r w:rsidRPr="00463DE5">
        <w:rPr>
          <w:rFonts w:cstheme="minorHAnsi"/>
        </w:rPr>
        <w:t>The London unit continued to see existing markets come under pressure from in-house recruitment teams, recruitment process outsourcing (RPO) and managed service providers. The market continues to become more heavily brokered and fragmented and the ability to generate value in traditional digital sectors has been eroded. The business has attempted to diversify its recruitment offerings into data and analytics as well as show a decreasing reliance on digital agencies as a client base, where it has been difficult to create value. Throughout the year staff turnover has continued to be an issue. However, with the appointment of a new London Manager, we have been able to maintain a more stable team in the second half of the year.</w:t>
      </w:r>
    </w:p>
    <w:p w14:paraId="79F055CA" w14:textId="77777777" w:rsidR="008A1A85" w:rsidRPr="00463DE5" w:rsidRDefault="008A1A85" w:rsidP="00366264">
      <w:pPr>
        <w:pStyle w:val="NoSpacing"/>
        <w:jc w:val="both"/>
        <w:rPr>
          <w:rFonts w:cstheme="minorHAnsi"/>
        </w:rPr>
      </w:pPr>
    </w:p>
    <w:p w14:paraId="14182E3B" w14:textId="77777777" w:rsidR="008A1A85" w:rsidRPr="00463DE5" w:rsidRDefault="008A1A85" w:rsidP="00366264">
      <w:pPr>
        <w:pStyle w:val="NoSpacing"/>
        <w:jc w:val="both"/>
        <w:rPr>
          <w:rFonts w:cstheme="minorHAnsi"/>
        </w:rPr>
      </w:pPr>
      <w:r w:rsidRPr="00463DE5">
        <w:rPr>
          <w:rFonts w:cstheme="minorHAnsi"/>
        </w:rPr>
        <w:t>In contrast, the Highams business, which is already highly specialised in its services and client base (insurance market – project focus) had a pleasingly profitable year further consolidating its position as a recruitment partner of choice across General Insurance, Life &amp; Pensions and Asset Management markets. There are also real opportunities for the London Nakama business to leverage off these relationships and thus grow our UK footprint further.</w:t>
      </w:r>
    </w:p>
    <w:p w14:paraId="7EB24D0B" w14:textId="77777777" w:rsidR="008A1A85" w:rsidRPr="00463DE5" w:rsidRDefault="008A1A85" w:rsidP="00366264">
      <w:pPr>
        <w:pStyle w:val="NoSpacing"/>
        <w:jc w:val="both"/>
        <w:rPr>
          <w:rFonts w:cstheme="minorHAnsi"/>
        </w:rPr>
      </w:pPr>
    </w:p>
    <w:p w14:paraId="1942A75E" w14:textId="77777777" w:rsidR="008A1A85" w:rsidRPr="00463DE5" w:rsidRDefault="008A1A85" w:rsidP="00366264">
      <w:pPr>
        <w:pStyle w:val="NoSpacing"/>
        <w:jc w:val="both"/>
        <w:rPr>
          <w:rFonts w:cstheme="minorHAnsi"/>
        </w:rPr>
      </w:pPr>
      <w:r w:rsidRPr="00463DE5">
        <w:rPr>
          <w:rFonts w:cstheme="minorHAnsi"/>
        </w:rPr>
        <w:t>The UK operations have yet to experience any significant impact due to the pending Brexit timetable. The senior managers continue to discuss this with clients and candidates alike in order to be prepared for any potential downturns that may be experienced.</w:t>
      </w:r>
    </w:p>
    <w:p w14:paraId="2D1B8B1B" w14:textId="77777777" w:rsidR="008A1A85" w:rsidRPr="00463DE5" w:rsidRDefault="008A1A85" w:rsidP="00366264">
      <w:pPr>
        <w:pStyle w:val="NoSpacing"/>
        <w:jc w:val="both"/>
        <w:rPr>
          <w:rFonts w:cstheme="minorHAnsi"/>
        </w:rPr>
      </w:pPr>
    </w:p>
    <w:p w14:paraId="14B44901" w14:textId="77777777" w:rsidR="00EB3689" w:rsidRPr="00463DE5" w:rsidRDefault="00EB3689" w:rsidP="00366264">
      <w:pPr>
        <w:pStyle w:val="NoSpacing"/>
        <w:jc w:val="both"/>
        <w:rPr>
          <w:rFonts w:cstheme="minorHAnsi"/>
          <w:b/>
        </w:rPr>
      </w:pPr>
      <w:r w:rsidRPr="00463DE5">
        <w:rPr>
          <w:rFonts w:cstheme="minorHAnsi"/>
          <w:b/>
        </w:rPr>
        <w:t>APAC Operations</w:t>
      </w:r>
    </w:p>
    <w:p w14:paraId="636155B2" w14:textId="77777777" w:rsidR="00EB3689" w:rsidRPr="00463DE5" w:rsidRDefault="00EB3689" w:rsidP="00366264">
      <w:pPr>
        <w:pStyle w:val="NoSpacing"/>
        <w:jc w:val="both"/>
        <w:rPr>
          <w:rFonts w:cstheme="minorHAnsi"/>
        </w:rPr>
      </w:pPr>
      <w:r w:rsidRPr="00463DE5">
        <w:rPr>
          <w:rFonts w:cstheme="minorHAnsi"/>
        </w:rPr>
        <w:t xml:space="preserve">Trading conditions in the APAC region remained challenging throughout the year and after a full review of our operating activities the decision was made to cease trading in Australia entirely which saw the closure of the Sydney office following the earlier closure of the Melbourne office. This decision was made </w:t>
      </w:r>
      <w:proofErr w:type="gramStart"/>
      <w:r w:rsidRPr="00463DE5">
        <w:rPr>
          <w:rFonts w:cstheme="minorHAnsi"/>
        </w:rPr>
        <w:t>in light of</w:t>
      </w:r>
      <w:proofErr w:type="gramEnd"/>
      <w:r w:rsidRPr="00463DE5">
        <w:rPr>
          <w:rFonts w:cstheme="minorHAnsi"/>
        </w:rPr>
        <w:t xml:space="preserve"> the office continuing to underperform in an increasingly challenging market.</w:t>
      </w:r>
    </w:p>
    <w:p w14:paraId="28217F8F" w14:textId="77777777" w:rsidR="00EB3689" w:rsidRPr="00463DE5" w:rsidRDefault="00EB3689" w:rsidP="00366264">
      <w:pPr>
        <w:pStyle w:val="NoSpacing"/>
        <w:jc w:val="both"/>
        <w:rPr>
          <w:rFonts w:cstheme="minorHAnsi"/>
        </w:rPr>
      </w:pPr>
    </w:p>
    <w:p w14:paraId="28274806" w14:textId="77777777" w:rsidR="00EB3689" w:rsidRPr="00463DE5" w:rsidRDefault="00EB3689" w:rsidP="00366264">
      <w:pPr>
        <w:pStyle w:val="NoSpacing"/>
        <w:jc w:val="both"/>
        <w:rPr>
          <w:rFonts w:cstheme="minorHAnsi"/>
        </w:rPr>
      </w:pPr>
      <w:r w:rsidRPr="00463DE5">
        <w:rPr>
          <w:rFonts w:cstheme="minorHAnsi"/>
        </w:rPr>
        <w:t>The offices in Hong Kong and Singapore saw further staff retention challenges which has resulted in headcount reducing further. However, with renewed focus on our core markets we have recruited some highly experienced consultants thus providing stability, particularly in Hong Kong.</w:t>
      </w:r>
    </w:p>
    <w:p w14:paraId="0602D511" w14:textId="77777777" w:rsidR="00EB3689" w:rsidRPr="00463DE5" w:rsidRDefault="00EB3689" w:rsidP="00366264">
      <w:pPr>
        <w:pStyle w:val="NoSpacing"/>
        <w:jc w:val="both"/>
        <w:rPr>
          <w:rFonts w:cstheme="minorHAnsi"/>
        </w:rPr>
      </w:pPr>
    </w:p>
    <w:p w14:paraId="35B49A35" w14:textId="77777777" w:rsidR="00EB3689" w:rsidRPr="00463DE5" w:rsidRDefault="00EB3689" w:rsidP="00366264">
      <w:pPr>
        <w:pStyle w:val="NoSpacing"/>
        <w:jc w:val="both"/>
        <w:rPr>
          <w:rFonts w:cstheme="minorHAnsi"/>
        </w:rPr>
      </w:pPr>
      <w:r w:rsidRPr="00463DE5">
        <w:rPr>
          <w:rFonts w:cstheme="minorHAnsi"/>
        </w:rPr>
        <w:t xml:space="preserve">The Singapore office continues to face hiring challenges due to the increased competition, however, we are confident that we can hire experienced consultants who will further complement our existing staff. Singapore focuses on the South East Asian corridor into Malaysia and Thailand. Hong Kong continues to build market share and has experienced higher demands from China and the wider region. However, the </w:t>
      </w:r>
      <w:proofErr w:type="gramStart"/>
      <w:r w:rsidRPr="00463DE5">
        <w:rPr>
          <w:rFonts w:cstheme="minorHAnsi"/>
        </w:rPr>
        <w:t>main focus</w:t>
      </w:r>
      <w:proofErr w:type="gramEnd"/>
      <w:r w:rsidRPr="00463DE5">
        <w:rPr>
          <w:rFonts w:cstheme="minorHAnsi"/>
        </w:rPr>
        <w:t xml:space="preserve"> is into the local markets where quickest and best gains can be made in the shorter term. The businesses in APAC are now working in a far more collaborative manner which will see both operations benefit from a more regional approach to client development and candidate acquisition.</w:t>
      </w:r>
    </w:p>
    <w:p w14:paraId="6C8CC376" w14:textId="77777777" w:rsidR="00EB3689" w:rsidRPr="00463DE5" w:rsidRDefault="00EB3689" w:rsidP="00366264">
      <w:pPr>
        <w:pStyle w:val="NoSpacing"/>
        <w:jc w:val="both"/>
        <w:rPr>
          <w:rFonts w:cstheme="minorHAnsi"/>
        </w:rPr>
      </w:pPr>
      <w:r w:rsidRPr="00463DE5">
        <w:rPr>
          <w:rFonts w:cstheme="minorHAnsi"/>
        </w:rPr>
        <w:t xml:space="preserve"> </w:t>
      </w:r>
    </w:p>
    <w:p w14:paraId="6F336865" w14:textId="77777777" w:rsidR="00EB3689" w:rsidRPr="00463DE5" w:rsidRDefault="00EB3689" w:rsidP="00366264">
      <w:pPr>
        <w:pStyle w:val="NoSpacing"/>
        <w:jc w:val="both"/>
        <w:rPr>
          <w:rFonts w:cstheme="minorHAnsi"/>
        </w:rPr>
      </w:pPr>
      <w:r w:rsidRPr="00463DE5">
        <w:rPr>
          <w:rFonts w:cstheme="minorHAnsi"/>
        </w:rPr>
        <w:t>The market continues to be competitive and the business has seen a higher than expected turnover of staff for a variety of reasons.</w:t>
      </w:r>
    </w:p>
    <w:p w14:paraId="2238E580" w14:textId="77777777" w:rsidR="00EB3689" w:rsidRPr="00463DE5" w:rsidRDefault="00EB3689" w:rsidP="00366264">
      <w:pPr>
        <w:pStyle w:val="NoSpacing"/>
        <w:jc w:val="both"/>
        <w:rPr>
          <w:rFonts w:cstheme="minorHAnsi"/>
        </w:rPr>
      </w:pPr>
    </w:p>
    <w:p w14:paraId="7BC92E3F" w14:textId="77777777" w:rsidR="00EB3689" w:rsidRPr="00463DE5" w:rsidRDefault="00EB3689" w:rsidP="00366264">
      <w:pPr>
        <w:pStyle w:val="NoSpacing"/>
        <w:jc w:val="both"/>
        <w:rPr>
          <w:rFonts w:cstheme="minorHAnsi"/>
        </w:rPr>
      </w:pPr>
      <w:r w:rsidRPr="00463DE5">
        <w:rPr>
          <w:rFonts w:cstheme="minorHAnsi"/>
        </w:rPr>
        <w:t>After conducting a full operational review of the business our “modus operandi” will be one of contingent search across all our chosen markets. This will see more junior staff being hired, trained and developed into our future consultants and leaders.</w:t>
      </w:r>
    </w:p>
    <w:p w14:paraId="7000236A" w14:textId="77777777" w:rsidR="00EB3689" w:rsidRPr="00463DE5" w:rsidRDefault="00EB3689" w:rsidP="00366264">
      <w:pPr>
        <w:pStyle w:val="NoSpacing"/>
        <w:jc w:val="both"/>
        <w:rPr>
          <w:rFonts w:cstheme="minorHAnsi"/>
        </w:rPr>
      </w:pPr>
    </w:p>
    <w:p w14:paraId="505B9583" w14:textId="77777777" w:rsidR="00EB3689" w:rsidRPr="00463DE5" w:rsidRDefault="00EB3689" w:rsidP="00366264">
      <w:pPr>
        <w:pStyle w:val="NoSpacing"/>
        <w:jc w:val="both"/>
        <w:rPr>
          <w:rFonts w:cstheme="minorHAnsi"/>
        </w:rPr>
      </w:pPr>
      <w:r w:rsidRPr="00463DE5">
        <w:rPr>
          <w:rFonts w:cstheme="minorHAnsi"/>
        </w:rPr>
        <w:t>This research model will also hugely benefit our candidate acquisition strategy.</w:t>
      </w:r>
    </w:p>
    <w:p w14:paraId="6483B41B" w14:textId="77777777" w:rsidR="00EB3689" w:rsidRPr="00463DE5" w:rsidRDefault="00EB3689" w:rsidP="00366264">
      <w:pPr>
        <w:pStyle w:val="NoSpacing"/>
        <w:jc w:val="both"/>
        <w:rPr>
          <w:rFonts w:cstheme="minorHAnsi"/>
        </w:rPr>
      </w:pPr>
    </w:p>
    <w:p w14:paraId="2BA150C4" w14:textId="77777777" w:rsidR="00EB3689" w:rsidRPr="00463DE5" w:rsidRDefault="00EB3689" w:rsidP="00366264">
      <w:pPr>
        <w:pStyle w:val="NoSpacing"/>
        <w:jc w:val="both"/>
        <w:rPr>
          <w:rFonts w:cstheme="minorHAnsi"/>
        </w:rPr>
      </w:pPr>
      <w:r w:rsidRPr="00463DE5">
        <w:rPr>
          <w:rFonts w:cstheme="minorHAnsi"/>
        </w:rPr>
        <w:t xml:space="preserve">Robert Thesiger </w:t>
      </w:r>
    </w:p>
    <w:p w14:paraId="66A44AB0" w14:textId="77777777" w:rsidR="00EB3689" w:rsidRPr="00463DE5" w:rsidRDefault="00EB3689" w:rsidP="00366264">
      <w:pPr>
        <w:pStyle w:val="NoSpacing"/>
        <w:jc w:val="both"/>
        <w:rPr>
          <w:rFonts w:cstheme="minorHAnsi"/>
        </w:rPr>
      </w:pPr>
      <w:r w:rsidRPr="00463DE5">
        <w:rPr>
          <w:rFonts w:cstheme="minorHAnsi"/>
        </w:rPr>
        <w:t xml:space="preserve">Chief Executive Officer </w:t>
      </w:r>
    </w:p>
    <w:p w14:paraId="47D239D3" w14:textId="77777777" w:rsidR="008A1A85" w:rsidRPr="00463DE5" w:rsidRDefault="00EB3689" w:rsidP="00366264">
      <w:pPr>
        <w:pStyle w:val="NoSpacing"/>
        <w:jc w:val="both"/>
        <w:rPr>
          <w:rFonts w:cstheme="minorHAnsi"/>
        </w:rPr>
      </w:pPr>
      <w:r w:rsidRPr="00463DE5">
        <w:rPr>
          <w:rFonts w:cstheme="minorHAnsi"/>
        </w:rPr>
        <w:t>18 September 2019</w:t>
      </w:r>
    </w:p>
    <w:p w14:paraId="67011F1A" w14:textId="77777777" w:rsidR="00A30C59" w:rsidRPr="00463DE5" w:rsidRDefault="00A30C59" w:rsidP="00366264">
      <w:pPr>
        <w:pStyle w:val="NoSpacing"/>
        <w:jc w:val="both"/>
        <w:rPr>
          <w:rFonts w:cstheme="minorHAnsi"/>
        </w:rPr>
      </w:pPr>
    </w:p>
    <w:p w14:paraId="31132547" w14:textId="77777777" w:rsidR="00463DE5" w:rsidRDefault="00463DE5" w:rsidP="00366264">
      <w:pPr>
        <w:pStyle w:val="NoSpacing"/>
        <w:jc w:val="both"/>
        <w:rPr>
          <w:rFonts w:cstheme="minorHAnsi"/>
          <w:b/>
        </w:rPr>
      </w:pPr>
    </w:p>
    <w:p w14:paraId="4689DFCC" w14:textId="77777777" w:rsidR="00A30C59" w:rsidRPr="00463DE5" w:rsidRDefault="00A30C59" w:rsidP="00366264">
      <w:pPr>
        <w:pStyle w:val="NoSpacing"/>
        <w:jc w:val="both"/>
        <w:rPr>
          <w:rFonts w:cstheme="minorHAnsi"/>
          <w:b/>
        </w:rPr>
      </w:pPr>
      <w:r w:rsidRPr="00463DE5">
        <w:rPr>
          <w:rFonts w:cstheme="minorHAnsi"/>
          <w:b/>
        </w:rPr>
        <w:t xml:space="preserve">CONSOLIDATED INCOME STATEMENT </w:t>
      </w:r>
    </w:p>
    <w:p w14:paraId="325B6822" w14:textId="77777777" w:rsidR="00A30C59" w:rsidRPr="00463DE5" w:rsidRDefault="00A30C59" w:rsidP="00366264">
      <w:pPr>
        <w:pStyle w:val="NoSpacing"/>
        <w:jc w:val="both"/>
        <w:rPr>
          <w:rFonts w:cstheme="minorHAnsi"/>
        </w:rPr>
      </w:pPr>
      <w:r w:rsidRPr="00463DE5">
        <w:rPr>
          <w:rFonts w:cstheme="minorHAnsi"/>
        </w:rPr>
        <w:t>FOR THE YEAR ENDED 31 MARCH 2019</w:t>
      </w:r>
    </w:p>
    <w:p w14:paraId="77B69DB7" w14:textId="77777777" w:rsidR="00A30C59" w:rsidRPr="00463DE5" w:rsidRDefault="00A30C59" w:rsidP="00366264">
      <w:pPr>
        <w:pStyle w:val="NoSpacing"/>
        <w:jc w:val="both"/>
        <w:rPr>
          <w:rFonts w:cstheme="minorHAnsi"/>
        </w:rPr>
      </w:pPr>
    </w:p>
    <w:tbl>
      <w:tblPr>
        <w:tblW w:w="5000" w:type="pct"/>
        <w:tblCellMar>
          <w:left w:w="0" w:type="dxa"/>
          <w:right w:w="0" w:type="dxa"/>
        </w:tblCellMar>
        <w:tblLook w:val="01E0" w:firstRow="1" w:lastRow="1" w:firstColumn="1" w:lastColumn="1" w:noHBand="0" w:noVBand="0"/>
      </w:tblPr>
      <w:tblGrid>
        <w:gridCol w:w="2206"/>
        <w:gridCol w:w="449"/>
        <w:gridCol w:w="1056"/>
        <w:gridCol w:w="1311"/>
        <w:gridCol w:w="818"/>
        <w:gridCol w:w="1110"/>
        <w:gridCol w:w="1255"/>
        <w:gridCol w:w="821"/>
      </w:tblGrid>
      <w:tr w:rsidR="00366264" w:rsidRPr="00463DE5" w14:paraId="7CDCAD07" w14:textId="77777777" w:rsidTr="00FA2EF0">
        <w:trPr>
          <w:trHeight w:val="951"/>
        </w:trPr>
        <w:tc>
          <w:tcPr>
            <w:tcW w:w="1222" w:type="pct"/>
            <w:tcBorders>
              <w:bottom w:val="single" w:sz="8" w:space="0" w:color="231F20"/>
            </w:tcBorders>
          </w:tcPr>
          <w:p w14:paraId="33CD6C9E" w14:textId="77777777" w:rsidR="00A30C59" w:rsidRPr="00463DE5" w:rsidRDefault="00A30C59" w:rsidP="00366264">
            <w:pPr>
              <w:pStyle w:val="TableParagraph"/>
              <w:jc w:val="left"/>
              <w:rPr>
                <w:rFonts w:asciiTheme="minorHAnsi" w:hAnsiTheme="minorHAnsi" w:cstheme="minorHAnsi"/>
              </w:rPr>
            </w:pPr>
          </w:p>
        </w:tc>
        <w:tc>
          <w:tcPr>
            <w:tcW w:w="249" w:type="pct"/>
            <w:tcBorders>
              <w:bottom w:val="single" w:sz="8" w:space="0" w:color="231F20"/>
            </w:tcBorders>
          </w:tcPr>
          <w:p w14:paraId="6ACCBC0B" w14:textId="77777777" w:rsidR="00A30C59" w:rsidRPr="00463DE5" w:rsidRDefault="00A30C59" w:rsidP="00366264">
            <w:pPr>
              <w:pStyle w:val="TableParagraph"/>
              <w:jc w:val="left"/>
              <w:rPr>
                <w:rFonts w:asciiTheme="minorHAnsi" w:hAnsiTheme="minorHAnsi" w:cstheme="minorHAnsi"/>
              </w:rPr>
            </w:pPr>
          </w:p>
          <w:p w14:paraId="4B56D93F" w14:textId="77777777" w:rsidR="00A30C59" w:rsidRPr="00463DE5" w:rsidRDefault="00A30C59" w:rsidP="00366264">
            <w:pPr>
              <w:pStyle w:val="TableParagraph"/>
              <w:jc w:val="left"/>
              <w:rPr>
                <w:rFonts w:asciiTheme="minorHAnsi" w:hAnsiTheme="minorHAnsi" w:cstheme="minorHAnsi"/>
              </w:rPr>
            </w:pPr>
          </w:p>
          <w:p w14:paraId="5DD92B6A" w14:textId="77777777" w:rsidR="00A30C59" w:rsidRPr="00463DE5" w:rsidRDefault="00A30C59" w:rsidP="00366264">
            <w:pPr>
              <w:pStyle w:val="TableParagraph"/>
              <w:spacing w:before="183"/>
              <w:rPr>
                <w:rFonts w:asciiTheme="minorHAnsi" w:hAnsiTheme="minorHAnsi" w:cstheme="minorHAnsi"/>
              </w:rPr>
            </w:pPr>
          </w:p>
        </w:tc>
        <w:tc>
          <w:tcPr>
            <w:tcW w:w="585" w:type="pct"/>
            <w:tcBorders>
              <w:bottom w:val="single" w:sz="8" w:space="0" w:color="231F20"/>
            </w:tcBorders>
          </w:tcPr>
          <w:p w14:paraId="6F636011" w14:textId="77777777" w:rsidR="00A30C59" w:rsidRPr="00463DE5" w:rsidRDefault="00A30C59" w:rsidP="00366264">
            <w:pPr>
              <w:pStyle w:val="TableParagraph"/>
              <w:spacing w:before="5"/>
              <w:rPr>
                <w:rFonts w:asciiTheme="minorHAnsi" w:hAnsiTheme="minorHAnsi" w:cstheme="minorHAnsi"/>
                <w:b/>
              </w:rPr>
            </w:pPr>
            <w:r w:rsidRPr="00463DE5">
              <w:rPr>
                <w:rFonts w:asciiTheme="minorHAnsi" w:hAnsiTheme="minorHAnsi" w:cstheme="minorHAnsi"/>
                <w:b/>
              </w:rPr>
              <w:t>Continuing operations</w:t>
            </w:r>
          </w:p>
          <w:p w14:paraId="52694EDB" w14:textId="77777777" w:rsidR="00A30C59" w:rsidRPr="00463DE5" w:rsidRDefault="00A30C59" w:rsidP="00366264">
            <w:pPr>
              <w:pStyle w:val="TableParagraph"/>
              <w:spacing w:before="1"/>
              <w:rPr>
                <w:rFonts w:asciiTheme="minorHAnsi" w:hAnsiTheme="minorHAnsi" w:cstheme="minorHAnsi"/>
                <w:b/>
              </w:rPr>
            </w:pPr>
            <w:r w:rsidRPr="00463DE5">
              <w:rPr>
                <w:rFonts w:asciiTheme="minorHAnsi" w:hAnsiTheme="minorHAnsi" w:cstheme="minorHAnsi"/>
                <w:b/>
              </w:rPr>
              <w:t>2019</w:t>
            </w:r>
          </w:p>
          <w:p w14:paraId="2D0309F1" w14:textId="77777777" w:rsidR="00A30C59" w:rsidRPr="00463DE5" w:rsidRDefault="00A30C59" w:rsidP="00366264">
            <w:pPr>
              <w:pStyle w:val="TableParagraph"/>
              <w:spacing w:before="34"/>
              <w:rPr>
                <w:rFonts w:asciiTheme="minorHAnsi" w:hAnsiTheme="minorHAnsi" w:cstheme="minorHAnsi"/>
                <w:b/>
              </w:rPr>
            </w:pPr>
            <w:r w:rsidRPr="00463DE5">
              <w:rPr>
                <w:rFonts w:asciiTheme="minorHAnsi" w:hAnsiTheme="minorHAnsi" w:cstheme="minorHAnsi"/>
                <w:b/>
              </w:rPr>
              <w:t>£’000</w:t>
            </w:r>
          </w:p>
        </w:tc>
        <w:tc>
          <w:tcPr>
            <w:tcW w:w="726" w:type="pct"/>
            <w:tcBorders>
              <w:bottom w:val="single" w:sz="8" w:space="0" w:color="231F20"/>
            </w:tcBorders>
          </w:tcPr>
          <w:p w14:paraId="68A128FB" w14:textId="77777777" w:rsidR="00A30C59" w:rsidRPr="00463DE5" w:rsidRDefault="00A30C59" w:rsidP="00366264">
            <w:pPr>
              <w:pStyle w:val="TableParagraph"/>
              <w:spacing w:before="5"/>
              <w:rPr>
                <w:rFonts w:asciiTheme="minorHAnsi" w:hAnsiTheme="minorHAnsi" w:cstheme="minorHAnsi"/>
                <w:b/>
              </w:rPr>
            </w:pPr>
            <w:r w:rsidRPr="00463DE5">
              <w:rPr>
                <w:rFonts w:asciiTheme="minorHAnsi" w:hAnsiTheme="minorHAnsi" w:cstheme="minorHAnsi"/>
                <w:b/>
              </w:rPr>
              <w:t>Discontinued operations</w:t>
            </w:r>
          </w:p>
          <w:p w14:paraId="09AE1B80" w14:textId="77777777" w:rsidR="00A30C59" w:rsidRPr="00463DE5" w:rsidRDefault="00A30C59" w:rsidP="00366264">
            <w:pPr>
              <w:pStyle w:val="TableParagraph"/>
              <w:spacing w:before="1"/>
              <w:rPr>
                <w:rFonts w:asciiTheme="minorHAnsi" w:hAnsiTheme="minorHAnsi" w:cstheme="minorHAnsi"/>
                <w:b/>
              </w:rPr>
            </w:pPr>
            <w:r w:rsidRPr="00463DE5">
              <w:rPr>
                <w:rFonts w:asciiTheme="minorHAnsi" w:hAnsiTheme="minorHAnsi" w:cstheme="minorHAnsi"/>
                <w:b/>
              </w:rPr>
              <w:t>2019</w:t>
            </w:r>
          </w:p>
          <w:p w14:paraId="7761A9B4" w14:textId="77777777" w:rsidR="00A30C59" w:rsidRPr="00463DE5" w:rsidRDefault="00A30C59" w:rsidP="00366264">
            <w:pPr>
              <w:pStyle w:val="TableParagraph"/>
              <w:spacing w:before="34"/>
              <w:rPr>
                <w:rFonts w:asciiTheme="minorHAnsi" w:hAnsiTheme="minorHAnsi" w:cstheme="minorHAnsi"/>
                <w:b/>
              </w:rPr>
            </w:pPr>
            <w:r w:rsidRPr="00463DE5">
              <w:rPr>
                <w:rFonts w:asciiTheme="minorHAnsi" w:hAnsiTheme="minorHAnsi" w:cstheme="minorHAnsi"/>
                <w:b/>
              </w:rPr>
              <w:t>£’000</w:t>
            </w:r>
          </w:p>
        </w:tc>
        <w:tc>
          <w:tcPr>
            <w:tcW w:w="453" w:type="pct"/>
            <w:tcBorders>
              <w:bottom w:val="single" w:sz="8" w:space="0" w:color="231F20"/>
            </w:tcBorders>
          </w:tcPr>
          <w:p w14:paraId="78B86509" w14:textId="77777777" w:rsidR="00A30C59" w:rsidRPr="00463DE5" w:rsidRDefault="00A30C59" w:rsidP="00366264">
            <w:pPr>
              <w:pStyle w:val="TableParagraph"/>
              <w:rPr>
                <w:rFonts w:asciiTheme="minorHAnsi" w:hAnsiTheme="minorHAnsi" w:cstheme="minorHAnsi"/>
                <w:b/>
              </w:rPr>
            </w:pPr>
          </w:p>
          <w:p w14:paraId="5508F3D8" w14:textId="77777777" w:rsidR="00A30C59" w:rsidRPr="00463DE5" w:rsidRDefault="00A30C59" w:rsidP="00366264">
            <w:pPr>
              <w:pStyle w:val="TableParagraph"/>
              <w:rPr>
                <w:rFonts w:asciiTheme="minorHAnsi" w:hAnsiTheme="minorHAnsi" w:cstheme="minorHAnsi"/>
                <w:b/>
              </w:rPr>
            </w:pPr>
            <w:r w:rsidRPr="00463DE5">
              <w:rPr>
                <w:rFonts w:asciiTheme="minorHAnsi" w:hAnsiTheme="minorHAnsi" w:cstheme="minorHAnsi"/>
                <w:b/>
              </w:rPr>
              <w:t xml:space="preserve">Total </w:t>
            </w:r>
            <w:r w:rsidR="00FA2EF0" w:rsidRPr="00463DE5">
              <w:rPr>
                <w:rFonts w:asciiTheme="minorHAnsi" w:hAnsiTheme="minorHAnsi" w:cstheme="minorHAnsi"/>
                <w:b/>
              </w:rPr>
              <w:br/>
            </w:r>
            <w:r w:rsidRPr="00463DE5">
              <w:rPr>
                <w:rFonts w:asciiTheme="minorHAnsi" w:hAnsiTheme="minorHAnsi" w:cstheme="minorHAnsi"/>
                <w:b/>
              </w:rPr>
              <w:t>2019</w:t>
            </w:r>
          </w:p>
          <w:p w14:paraId="537F7CC2" w14:textId="77777777" w:rsidR="00A30C59" w:rsidRPr="00463DE5" w:rsidRDefault="00A30C59" w:rsidP="00366264">
            <w:pPr>
              <w:pStyle w:val="TableParagraph"/>
              <w:spacing w:before="1"/>
              <w:rPr>
                <w:rFonts w:asciiTheme="minorHAnsi" w:hAnsiTheme="minorHAnsi" w:cstheme="minorHAnsi"/>
                <w:b/>
              </w:rPr>
            </w:pPr>
            <w:r w:rsidRPr="00463DE5">
              <w:rPr>
                <w:rFonts w:asciiTheme="minorHAnsi" w:hAnsiTheme="minorHAnsi" w:cstheme="minorHAnsi"/>
                <w:b/>
              </w:rPr>
              <w:t>£’000</w:t>
            </w:r>
          </w:p>
        </w:tc>
        <w:tc>
          <w:tcPr>
            <w:tcW w:w="615" w:type="pct"/>
            <w:tcBorders>
              <w:bottom w:val="single" w:sz="8" w:space="0" w:color="231F20"/>
            </w:tcBorders>
          </w:tcPr>
          <w:p w14:paraId="5CE20FC4" w14:textId="77777777" w:rsidR="00A30C59" w:rsidRPr="00463DE5" w:rsidRDefault="00A30C59" w:rsidP="00366264">
            <w:pPr>
              <w:pStyle w:val="TableParagraph"/>
              <w:spacing w:before="3"/>
              <w:rPr>
                <w:rFonts w:asciiTheme="minorHAnsi" w:hAnsiTheme="minorHAnsi" w:cstheme="minorHAnsi"/>
              </w:rPr>
            </w:pPr>
            <w:r w:rsidRPr="00463DE5">
              <w:rPr>
                <w:rFonts w:asciiTheme="minorHAnsi" w:hAnsiTheme="minorHAnsi" w:cstheme="minorHAnsi"/>
              </w:rPr>
              <w:t>Continuing operations</w:t>
            </w:r>
          </w:p>
          <w:p w14:paraId="6783C49E" w14:textId="77777777" w:rsidR="00A30C59" w:rsidRPr="00463DE5" w:rsidRDefault="00A30C59" w:rsidP="00366264">
            <w:pPr>
              <w:pStyle w:val="TableParagraph"/>
              <w:spacing w:before="1"/>
              <w:rPr>
                <w:rFonts w:asciiTheme="minorHAnsi" w:hAnsiTheme="minorHAnsi" w:cstheme="minorHAnsi"/>
              </w:rPr>
            </w:pPr>
            <w:r w:rsidRPr="00463DE5">
              <w:rPr>
                <w:rFonts w:asciiTheme="minorHAnsi" w:hAnsiTheme="minorHAnsi" w:cstheme="minorHAnsi"/>
              </w:rPr>
              <w:t>2018</w:t>
            </w:r>
          </w:p>
          <w:p w14:paraId="451AC940"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£’000</w:t>
            </w:r>
          </w:p>
        </w:tc>
        <w:tc>
          <w:tcPr>
            <w:tcW w:w="695" w:type="pct"/>
            <w:tcBorders>
              <w:bottom w:val="single" w:sz="8" w:space="0" w:color="231F20"/>
            </w:tcBorders>
          </w:tcPr>
          <w:p w14:paraId="2FA76CA6" w14:textId="77777777" w:rsidR="00A30C59" w:rsidRPr="00463DE5" w:rsidRDefault="00A30C59" w:rsidP="00366264">
            <w:pPr>
              <w:pStyle w:val="TableParagraph"/>
              <w:spacing w:before="3"/>
              <w:rPr>
                <w:rFonts w:asciiTheme="minorHAnsi" w:hAnsiTheme="minorHAnsi" w:cstheme="minorHAnsi"/>
              </w:rPr>
            </w:pPr>
            <w:r w:rsidRPr="00463DE5">
              <w:rPr>
                <w:rFonts w:asciiTheme="minorHAnsi" w:hAnsiTheme="minorHAnsi" w:cstheme="minorHAnsi"/>
              </w:rPr>
              <w:t>Discontinued operations</w:t>
            </w:r>
          </w:p>
          <w:p w14:paraId="44FFF253" w14:textId="77777777" w:rsidR="00A30C59" w:rsidRPr="00463DE5" w:rsidRDefault="00A30C59" w:rsidP="00366264">
            <w:pPr>
              <w:pStyle w:val="TableParagraph"/>
              <w:spacing w:before="1"/>
              <w:rPr>
                <w:rFonts w:asciiTheme="minorHAnsi" w:hAnsiTheme="minorHAnsi" w:cstheme="minorHAnsi"/>
              </w:rPr>
            </w:pPr>
            <w:r w:rsidRPr="00463DE5">
              <w:rPr>
                <w:rFonts w:asciiTheme="minorHAnsi" w:hAnsiTheme="minorHAnsi" w:cstheme="minorHAnsi"/>
              </w:rPr>
              <w:t>2018</w:t>
            </w:r>
          </w:p>
          <w:p w14:paraId="2A0021B6"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£’000</w:t>
            </w:r>
          </w:p>
        </w:tc>
        <w:tc>
          <w:tcPr>
            <w:tcW w:w="455" w:type="pct"/>
            <w:tcBorders>
              <w:bottom w:val="single" w:sz="8" w:space="0" w:color="231F20"/>
            </w:tcBorders>
          </w:tcPr>
          <w:p w14:paraId="621A0880" w14:textId="77777777" w:rsidR="00A30C59" w:rsidRPr="00463DE5" w:rsidRDefault="00A30C59" w:rsidP="00366264">
            <w:pPr>
              <w:pStyle w:val="TableParagraph"/>
              <w:spacing w:before="10"/>
              <w:rPr>
                <w:rFonts w:asciiTheme="minorHAnsi" w:hAnsiTheme="minorHAnsi" w:cstheme="minorHAnsi"/>
              </w:rPr>
            </w:pPr>
          </w:p>
          <w:p w14:paraId="1BC4F7FC" w14:textId="77777777" w:rsidR="00A30C59" w:rsidRPr="00463DE5" w:rsidRDefault="00A30C59" w:rsidP="00366264">
            <w:pPr>
              <w:pStyle w:val="TableParagraph"/>
              <w:rPr>
                <w:rFonts w:asciiTheme="minorHAnsi" w:hAnsiTheme="minorHAnsi" w:cstheme="minorHAnsi"/>
              </w:rPr>
            </w:pPr>
            <w:r w:rsidRPr="00463DE5">
              <w:rPr>
                <w:rFonts w:asciiTheme="minorHAnsi" w:hAnsiTheme="minorHAnsi" w:cstheme="minorHAnsi"/>
              </w:rPr>
              <w:t xml:space="preserve">Total </w:t>
            </w:r>
            <w:r w:rsidR="00FA2EF0" w:rsidRPr="00463DE5">
              <w:rPr>
                <w:rFonts w:asciiTheme="minorHAnsi" w:hAnsiTheme="minorHAnsi" w:cstheme="minorHAnsi"/>
              </w:rPr>
              <w:br/>
            </w:r>
            <w:r w:rsidRPr="00463DE5">
              <w:rPr>
                <w:rFonts w:asciiTheme="minorHAnsi" w:hAnsiTheme="minorHAnsi" w:cstheme="minorHAnsi"/>
              </w:rPr>
              <w:t>2018</w:t>
            </w:r>
          </w:p>
          <w:p w14:paraId="6E6A3E15" w14:textId="77777777" w:rsidR="00A30C59" w:rsidRPr="00463DE5" w:rsidRDefault="00A30C59" w:rsidP="00366264">
            <w:pPr>
              <w:pStyle w:val="TableParagraph"/>
              <w:spacing w:before="1"/>
              <w:rPr>
                <w:rFonts w:asciiTheme="minorHAnsi" w:hAnsiTheme="minorHAnsi" w:cstheme="minorHAnsi"/>
              </w:rPr>
            </w:pPr>
            <w:r w:rsidRPr="00463DE5">
              <w:rPr>
                <w:rFonts w:asciiTheme="minorHAnsi" w:hAnsiTheme="minorHAnsi" w:cstheme="minorHAnsi"/>
              </w:rPr>
              <w:t>£’000</w:t>
            </w:r>
          </w:p>
        </w:tc>
      </w:tr>
      <w:tr w:rsidR="00366264" w:rsidRPr="00463DE5" w14:paraId="58E064E3" w14:textId="77777777" w:rsidTr="00FA2EF0">
        <w:trPr>
          <w:trHeight w:val="523"/>
        </w:trPr>
        <w:tc>
          <w:tcPr>
            <w:tcW w:w="1222" w:type="pct"/>
            <w:tcBorders>
              <w:top w:val="single" w:sz="8" w:space="0" w:color="231F20"/>
              <w:bottom w:val="single" w:sz="4" w:space="0" w:color="231F20"/>
            </w:tcBorders>
          </w:tcPr>
          <w:p w14:paraId="38E6DA0F" w14:textId="77777777" w:rsidR="00A30C59" w:rsidRPr="00463DE5" w:rsidRDefault="00A30C59" w:rsidP="00366264">
            <w:pPr>
              <w:pStyle w:val="TableParagraph"/>
              <w:spacing w:before="7"/>
              <w:jc w:val="left"/>
              <w:rPr>
                <w:rFonts w:asciiTheme="minorHAnsi" w:hAnsiTheme="minorHAnsi" w:cstheme="minorHAnsi"/>
              </w:rPr>
            </w:pPr>
            <w:r w:rsidRPr="00463DE5">
              <w:rPr>
                <w:rFonts w:asciiTheme="minorHAnsi" w:hAnsiTheme="minorHAnsi" w:cstheme="minorHAnsi"/>
              </w:rPr>
              <w:t>Revenue Cost of sales</w:t>
            </w:r>
          </w:p>
        </w:tc>
        <w:tc>
          <w:tcPr>
            <w:tcW w:w="249" w:type="pct"/>
            <w:tcBorders>
              <w:top w:val="single" w:sz="8" w:space="0" w:color="231F20"/>
              <w:bottom w:val="single" w:sz="4" w:space="0" w:color="231F20"/>
            </w:tcBorders>
          </w:tcPr>
          <w:p w14:paraId="0B483650" w14:textId="77777777" w:rsidR="00A30C59" w:rsidRPr="00463DE5" w:rsidRDefault="00A30C59" w:rsidP="00366264">
            <w:pPr>
              <w:pStyle w:val="TableParagraph"/>
              <w:spacing w:before="27"/>
              <w:rPr>
                <w:rFonts w:asciiTheme="minorHAnsi" w:hAnsiTheme="minorHAnsi" w:cstheme="minorHAnsi"/>
              </w:rPr>
            </w:pPr>
          </w:p>
        </w:tc>
        <w:tc>
          <w:tcPr>
            <w:tcW w:w="585" w:type="pct"/>
            <w:tcBorders>
              <w:top w:val="single" w:sz="8" w:space="0" w:color="231F20"/>
              <w:bottom w:val="single" w:sz="4" w:space="0" w:color="231F20"/>
            </w:tcBorders>
            <w:shd w:val="clear" w:color="auto" w:fill="E8F6FD"/>
          </w:tcPr>
          <w:p w14:paraId="6C584BC3" w14:textId="77777777" w:rsidR="00A30C59" w:rsidRPr="00463DE5" w:rsidRDefault="00A30C59" w:rsidP="00366264">
            <w:pPr>
              <w:pStyle w:val="TableParagraph"/>
              <w:spacing w:before="30"/>
              <w:rPr>
                <w:rFonts w:asciiTheme="minorHAnsi" w:hAnsiTheme="minorHAnsi" w:cstheme="minorHAnsi"/>
                <w:b/>
              </w:rPr>
            </w:pPr>
            <w:r w:rsidRPr="00463DE5">
              <w:rPr>
                <w:rFonts w:asciiTheme="minorHAnsi" w:hAnsiTheme="minorHAnsi" w:cstheme="minorHAnsi"/>
                <w:b/>
              </w:rPr>
              <w:t>12,315</w:t>
            </w:r>
          </w:p>
          <w:p w14:paraId="125F7A98"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8,692</w:t>
            </w:r>
          </w:p>
        </w:tc>
        <w:tc>
          <w:tcPr>
            <w:tcW w:w="726" w:type="pct"/>
            <w:tcBorders>
              <w:top w:val="single" w:sz="8" w:space="0" w:color="231F20"/>
              <w:bottom w:val="single" w:sz="4" w:space="0" w:color="231F20"/>
            </w:tcBorders>
            <w:shd w:val="clear" w:color="auto" w:fill="E8F6FD"/>
          </w:tcPr>
          <w:p w14:paraId="73EECB58" w14:textId="77777777" w:rsidR="00A30C59" w:rsidRPr="00463DE5" w:rsidRDefault="00A30C59" w:rsidP="00366264">
            <w:pPr>
              <w:pStyle w:val="TableParagraph"/>
              <w:spacing w:before="30"/>
              <w:rPr>
                <w:rFonts w:asciiTheme="minorHAnsi" w:hAnsiTheme="minorHAnsi" w:cstheme="minorHAnsi"/>
                <w:b/>
              </w:rPr>
            </w:pPr>
            <w:r w:rsidRPr="00463DE5">
              <w:rPr>
                <w:rFonts w:asciiTheme="minorHAnsi" w:hAnsiTheme="minorHAnsi" w:cstheme="minorHAnsi"/>
                <w:b/>
              </w:rPr>
              <w:t>1,093</w:t>
            </w:r>
          </w:p>
          <w:p w14:paraId="2AFBDCAA"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582</w:t>
            </w:r>
          </w:p>
        </w:tc>
        <w:tc>
          <w:tcPr>
            <w:tcW w:w="453" w:type="pct"/>
            <w:tcBorders>
              <w:top w:val="single" w:sz="8" w:space="0" w:color="231F20"/>
              <w:bottom w:val="single" w:sz="4" w:space="0" w:color="231F20"/>
            </w:tcBorders>
            <w:shd w:val="clear" w:color="auto" w:fill="E8F6FD"/>
          </w:tcPr>
          <w:p w14:paraId="1B4D3C9A" w14:textId="77777777" w:rsidR="00A30C59" w:rsidRPr="00463DE5" w:rsidRDefault="00A30C59" w:rsidP="00366264">
            <w:pPr>
              <w:pStyle w:val="TableParagraph"/>
              <w:spacing w:before="30"/>
              <w:rPr>
                <w:rFonts w:asciiTheme="minorHAnsi" w:hAnsiTheme="minorHAnsi" w:cstheme="minorHAnsi"/>
                <w:b/>
              </w:rPr>
            </w:pPr>
            <w:r w:rsidRPr="00463DE5">
              <w:rPr>
                <w:rFonts w:asciiTheme="minorHAnsi" w:hAnsiTheme="minorHAnsi" w:cstheme="minorHAnsi"/>
                <w:b/>
              </w:rPr>
              <w:t>13,408</w:t>
            </w:r>
          </w:p>
          <w:p w14:paraId="7D1AA76C"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9,274</w:t>
            </w:r>
          </w:p>
        </w:tc>
        <w:tc>
          <w:tcPr>
            <w:tcW w:w="615" w:type="pct"/>
            <w:tcBorders>
              <w:top w:val="single" w:sz="8" w:space="0" w:color="231F20"/>
              <w:bottom w:val="single" w:sz="4" w:space="0" w:color="231F20"/>
            </w:tcBorders>
          </w:tcPr>
          <w:p w14:paraId="0295E561" w14:textId="77777777" w:rsidR="00A30C59" w:rsidRPr="00463DE5" w:rsidRDefault="00A30C59" w:rsidP="00366264">
            <w:pPr>
              <w:pStyle w:val="TableParagraph"/>
              <w:spacing w:before="27"/>
              <w:rPr>
                <w:rFonts w:asciiTheme="minorHAnsi" w:hAnsiTheme="minorHAnsi" w:cstheme="minorHAnsi"/>
              </w:rPr>
            </w:pPr>
            <w:r w:rsidRPr="00463DE5">
              <w:rPr>
                <w:rFonts w:asciiTheme="minorHAnsi" w:hAnsiTheme="minorHAnsi" w:cstheme="minorHAnsi"/>
              </w:rPr>
              <w:t>13,591</w:t>
            </w:r>
          </w:p>
          <w:p w14:paraId="4B8D798D"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9,395</w:t>
            </w:r>
          </w:p>
        </w:tc>
        <w:tc>
          <w:tcPr>
            <w:tcW w:w="695" w:type="pct"/>
            <w:tcBorders>
              <w:top w:val="single" w:sz="8" w:space="0" w:color="231F20"/>
              <w:bottom w:val="single" w:sz="4" w:space="0" w:color="231F20"/>
            </w:tcBorders>
          </w:tcPr>
          <w:p w14:paraId="0D7D02B9" w14:textId="77777777" w:rsidR="00A30C59" w:rsidRPr="00463DE5" w:rsidRDefault="00A30C59" w:rsidP="00366264">
            <w:pPr>
              <w:pStyle w:val="TableParagraph"/>
              <w:spacing w:before="27"/>
              <w:rPr>
                <w:rFonts w:asciiTheme="minorHAnsi" w:hAnsiTheme="minorHAnsi" w:cstheme="minorHAnsi"/>
              </w:rPr>
            </w:pPr>
            <w:r w:rsidRPr="00463DE5">
              <w:rPr>
                <w:rFonts w:asciiTheme="minorHAnsi" w:hAnsiTheme="minorHAnsi" w:cstheme="minorHAnsi"/>
              </w:rPr>
              <w:t>3,201</w:t>
            </w:r>
          </w:p>
          <w:p w14:paraId="0FDE3E4A"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2,086</w:t>
            </w:r>
          </w:p>
        </w:tc>
        <w:tc>
          <w:tcPr>
            <w:tcW w:w="455" w:type="pct"/>
            <w:tcBorders>
              <w:top w:val="single" w:sz="8" w:space="0" w:color="231F20"/>
              <w:bottom w:val="single" w:sz="4" w:space="0" w:color="231F20"/>
            </w:tcBorders>
          </w:tcPr>
          <w:p w14:paraId="5C085082" w14:textId="77777777" w:rsidR="00A30C59" w:rsidRPr="00463DE5" w:rsidRDefault="00A30C59" w:rsidP="00366264">
            <w:pPr>
              <w:pStyle w:val="TableParagraph"/>
              <w:spacing w:before="27"/>
              <w:rPr>
                <w:rFonts w:asciiTheme="minorHAnsi" w:hAnsiTheme="minorHAnsi" w:cstheme="minorHAnsi"/>
              </w:rPr>
            </w:pPr>
            <w:r w:rsidRPr="00463DE5">
              <w:rPr>
                <w:rFonts w:asciiTheme="minorHAnsi" w:hAnsiTheme="minorHAnsi" w:cstheme="minorHAnsi"/>
              </w:rPr>
              <w:t>16,792</w:t>
            </w:r>
          </w:p>
          <w:p w14:paraId="46056AD6"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11,481</w:t>
            </w:r>
          </w:p>
        </w:tc>
      </w:tr>
      <w:tr w:rsidR="00366264" w:rsidRPr="00463DE5" w14:paraId="217F89F3" w14:textId="77777777" w:rsidTr="00FA2EF0">
        <w:trPr>
          <w:trHeight w:val="533"/>
        </w:trPr>
        <w:tc>
          <w:tcPr>
            <w:tcW w:w="1471" w:type="pct"/>
            <w:gridSpan w:val="2"/>
            <w:tcBorders>
              <w:top w:val="single" w:sz="4" w:space="0" w:color="231F20"/>
              <w:bottom w:val="single" w:sz="4" w:space="0" w:color="231F20"/>
            </w:tcBorders>
          </w:tcPr>
          <w:p w14:paraId="338B4DCE" w14:textId="77777777" w:rsidR="00A30C59" w:rsidRPr="00463DE5" w:rsidRDefault="00A30C59" w:rsidP="00366264">
            <w:pPr>
              <w:pStyle w:val="TableParagraph"/>
              <w:spacing w:before="40"/>
              <w:jc w:val="left"/>
              <w:rPr>
                <w:rFonts w:asciiTheme="minorHAnsi" w:hAnsiTheme="minorHAnsi" w:cstheme="minorHAnsi"/>
                <w:b/>
              </w:rPr>
            </w:pPr>
            <w:r w:rsidRPr="00463DE5">
              <w:rPr>
                <w:rFonts w:asciiTheme="minorHAnsi" w:hAnsiTheme="minorHAnsi" w:cstheme="minorHAnsi"/>
                <w:b/>
              </w:rPr>
              <w:t>Net fee income</w:t>
            </w:r>
          </w:p>
          <w:p w14:paraId="02349C8D" w14:textId="77777777" w:rsidR="00A30C59" w:rsidRPr="00463DE5" w:rsidRDefault="00A30C59" w:rsidP="00366264">
            <w:pPr>
              <w:pStyle w:val="TableParagraph"/>
              <w:spacing w:before="30"/>
              <w:jc w:val="left"/>
              <w:rPr>
                <w:rFonts w:asciiTheme="minorHAnsi" w:hAnsiTheme="minorHAnsi" w:cstheme="minorHAnsi"/>
              </w:rPr>
            </w:pPr>
            <w:r w:rsidRPr="00463DE5">
              <w:rPr>
                <w:rFonts w:asciiTheme="minorHAnsi" w:hAnsiTheme="minorHAnsi" w:cstheme="minorHAnsi"/>
              </w:rPr>
              <w:t>Administrative costs</w:t>
            </w:r>
          </w:p>
        </w:tc>
        <w:tc>
          <w:tcPr>
            <w:tcW w:w="585" w:type="pct"/>
            <w:tcBorders>
              <w:top w:val="single" w:sz="4" w:space="0" w:color="231F20"/>
              <w:bottom w:val="single" w:sz="4" w:space="0" w:color="231F20"/>
            </w:tcBorders>
            <w:shd w:val="clear" w:color="auto" w:fill="E8F6FD"/>
          </w:tcPr>
          <w:p w14:paraId="37666FFE"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3,623</w:t>
            </w:r>
          </w:p>
          <w:p w14:paraId="6FE3218A"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3,498</w:t>
            </w:r>
          </w:p>
        </w:tc>
        <w:tc>
          <w:tcPr>
            <w:tcW w:w="726" w:type="pct"/>
            <w:tcBorders>
              <w:top w:val="single" w:sz="4" w:space="0" w:color="231F20"/>
              <w:bottom w:val="single" w:sz="4" w:space="0" w:color="231F20"/>
            </w:tcBorders>
            <w:shd w:val="clear" w:color="auto" w:fill="E8F6FD"/>
          </w:tcPr>
          <w:p w14:paraId="778A99CD"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511</w:t>
            </w:r>
          </w:p>
          <w:p w14:paraId="1B3B3241"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544</w:t>
            </w:r>
          </w:p>
        </w:tc>
        <w:tc>
          <w:tcPr>
            <w:tcW w:w="453" w:type="pct"/>
            <w:tcBorders>
              <w:top w:val="single" w:sz="4" w:space="0" w:color="231F20"/>
              <w:bottom w:val="single" w:sz="4" w:space="0" w:color="231F20"/>
            </w:tcBorders>
            <w:shd w:val="clear" w:color="auto" w:fill="E8F6FD"/>
          </w:tcPr>
          <w:p w14:paraId="4903A6ED"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4,134</w:t>
            </w:r>
          </w:p>
          <w:p w14:paraId="2C27BE98"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4,042</w:t>
            </w:r>
          </w:p>
        </w:tc>
        <w:tc>
          <w:tcPr>
            <w:tcW w:w="615" w:type="pct"/>
            <w:tcBorders>
              <w:top w:val="single" w:sz="4" w:space="0" w:color="231F20"/>
              <w:bottom w:val="single" w:sz="4" w:space="0" w:color="231F20"/>
            </w:tcBorders>
          </w:tcPr>
          <w:p w14:paraId="0BC7A7A9"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4,196</w:t>
            </w:r>
          </w:p>
          <w:p w14:paraId="0577BB17"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5,120</w:t>
            </w:r>
          </w:p>
        </w:tc>
        <w:tc>
          <w:tcPr>
            <w:tcW w:w="695" w:type="pct"/>
            <w:tcBorders>
              <w:top w:val="single" w:sz="4" w:space="0" w:color="231F20"/>
              <w:bottom w:val="single" w:sz="4" w:space="0" w:color="231F20"/>
            </w:tcBorders>
          </w:tcPr>
          <w:p w14:paraId="5D5119C6"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1,115</w:t>
            </w:r>
          </w:p>
          <w:p w14:paraId="0B56B885"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1,616</w:t>
            </w:r>
          </w:p>
        </w:tc>
        <w:tc>
          <w:tcPr>
            <w:tcW w:w="455" w:type="pct"/>
            <w:tcBorders>
              <w:top w:val="single" w:sz="4" w:space="0" w:color="231F20"/>
              <w:bottom w:val="single" w:sz="4" w:space="0" w:color="231F20"/>
            </w:tcBorders>
          </w:tcPr>
          <w:p w14:paraId="18F175E6"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5,311</w:t>
            </w:r>
          </w:p>
          <w:p w14:paraId="0244B926"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6,736</w:t>
            </w:r>
          </w:p>
        </w:tc>
      </w:tr>
      <w:tr w:rsidR="00366264" w:rsidRPr="00463DE5" w14:paraId="32B81F57" w14:textId="77777777" w:rsidTr="00FA2EF0">
        <w:trPr>
          <w:trHeight w:val="773"/>
        </w:trPr>
        <w:tc>
          <w:tcPr>
            <w:tcW w:w="1222" w:type="pct"/>
            <w:tcBorders>
              <w:top w:val="single" w:sz="4" w:space="0" w:color="231F20"/>
              <w:bottom w:val="single" w:sz="4" w:space="0" w:color="231F20"/>
            </w:tcBorders>
          </w:tcPr>
          <w:p w14:paraId="34DBEA06" w14:textId="77777777" w:rsidR="00A30C59" w:rsidRPr="00463DE5" w:rsidRDefault="00A30C59" w:rsidP="00366264">
            <w:pPr>
              <w:pStyle w:val="TableParagraph"/>
              <w:spacing w:before="16"/>
              <w:jc w:val="left"/>
              <w:rPr>
                <w:rFonts w:asciiTheme="minorHAnsi" w:hAnsiTheme="minorHAnsi" w:cstheme="minorHAnsi"/>
              </w:rPr>
            </w:pPr>
            <w:r w:rsidRPr="00463DE5">
              <w:rPr>
                <w:rFonts w:asciiTheme="minorHAnsi" w:hAnsiTheme="minorHAnsi" w:cstheme="minorHAnsi"/>
                <w:b/>
              </w:rPr>
              <w:t xml:space="preserve">Operating profit/(loss) </w:t>
            </w:r>
            <w:r w:rsidRPr="00463DE5">
              <w:rPr>
                <w:rFonts w:asciiTheme="minorHAnsi" w:hAnsiTheme="minorHAnsi" w:cstheme="minorHAnsi"/>
              </w:rPr>
              <w:t>Finance costs Exceptional Item</w:t>
            </w:r>
          </w:p>
        </w:tc>
        <w:tc>
          <w:tcPr>
            <w:tcW w:w="249" w:type="pct"/>
            <w:tcBorders>
              <w:top w:val="single" w:sz="4" w:space="0" w:color="231F20"/>
              <w:bottom w:val="single" w:sz="4" w:space="0" w:color="231F20"/>
            </w:tcBorders>
          </w:tcPr>
          <w:p w14:paraId="73ADC23E" w14:textId="77777777" w:rsidR="00A30C59" w:rsidRPr="00463DE5" w:rsidRDefault="00A30C59" w:rsidP="00366264">
            <w:pPr>
              <w:pStyle w:val="TableParagraph"/>
              <w:spacing w:before="37"/>
              <w:jc w:val="left"/>
              <w:rPr>
                <w:rFonts w:asciiTheme="minorHAnsi" w:hAnsiTheme="minorHAnsi" w:cstheme="minorHAnsi"/>
              </w:rPr>
            </w:pPr>
          </w:p>
          <w:p w14:paraId="6C01AB19" w14:textId="77777777" w:rsidR="00A30C59" w:rsidRPr="00463DE5" w:rsidRDefault="00A30C59" w:rsidP="00366264">
            <w:pPr>
              <w:pStyle w:val="TableParagraph"/>
              <w:spacing w:before="20"/>
              <w:jc w:val="left"/>
              <w:rPr>
                <w:rFonts w:asciiTheme="minorHAnsi" w:hAnsiTheme="minorHAnsi" w:cstheme="minorHAnsi"/>
              </w:rPr>
            </w:pPr>
          </w:p>
        </w:tc>
        <w:tc>
          <w:tcPr>
            <w:tcW w:w="585" w:type="pct"/>
            <w:tcBorders>
              <w:top w:val="single" w:sz="4" w:space="0" w:color="231F20"/>
              <w:bottom w:val="single" w:sz="4" w:space="0" w:color="231F20"/>
            </w:tcBorders>
            <w:shd w:val="clear" w:color="auto" w:fill="E8F6FD"/>
          </w:tcPr>
          <w:p w14:paraId="170DD18D"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125</w:t>
            </w:r>
          </w:p>
          <w:p w14:paraId="082CBE41"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(37)</w:t>
            </w:r>
          </w:p>
          <w:p w14:paraId="378B87A6"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w:t>
            </w:r>
          </w:p>
        </w:tc>
        <w:tc>
          <w:tcPr>
            <w:tcW w:w="726" w:type="pct"/>
            <w:tcBorders>
              <w:top w:val="single" w:sz="4" w:space="0" w:color="231F20"/>
              <w:bottom w:val="single" w:sz="4" w:space="0" w:color="231F20"/>
            </w:tcBorders>
            <w:shd w:val="clear" w:color="auto" w:fill="E8F6FD"/>
          </w:tcPr>
          <w:p w14:paraId="7EDFC271"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(34)</w:t>
            </w:r>
          </w:p>
          <w:p w14:paraId="693372C4"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(15)</w:t>
            </w:r>
          </w:p>
          <w:p w14:paraId="75C6C402"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315</w:t>
            </w:r>
          </w:p>
        </w:tc>
        <w:tc>
          <w:tcPr>
            <w:tcW w:w="453" w:type="pct"/>
            <w:tcBorders>
              <w:top w:val="single" w:sz="4" w:space="0" w:color="231F20"/>
              <w:bottom w:val="single" w:sz="4" w:space="0" w:color="231F20"/>
            </w:tcBorders>
            <w:shd w:val="clear" w:color="auto" w:fill="E8F6FD"/>
          </w:tcPr>
          <w:p w14:paraId="655A75C3"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91</w:t>
            </w:r>
          </w:p>
          <w:p w14:paraId="5A64AF8D"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(52)</w:t>
            </w:r>
          </w:p>
          <w:p w14:paraId="63AF9BC6"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315</w:t>
            </w:r>
          </w:p>
        </w:tc>
        <w:tc>
          <w:tcPr>
            <w:tcW w:w="615" w:type="pct"/>
            <w:tcBorders>
              <w:top w:val="single" w:sz="4" w:space="0" w:color="231F20"/>
              <w:bottom w:val="single" w:sz="4" w:space="0" w:color="231F20"/>
            </w:tcBorders>
          </w:tcPr>
          <w:p w14:paraId="62F7D5D1"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(924)</w:t>
            </w:r>
          </w:p>
          <w:p w14:paraId="58D2996D"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(19)</w:t>
            </w:r>
          </w:p>
          <w:p w14:paraId="2254D705"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w:t>
            </w:r>
          </w:p>
        </w:tc>
        <w:tc>
          <w:tcPr>
            <w:tcW w:w="695" w:type="pct"/>
            <w:tcBorders>
              <w:top w:val="single" w:sz="4" w:space="0" w:color="231F20"/>
              <w:bottom w:val="single" w:sz="4" w:space="0" w:color="231F20"/>
            </w:tcBorders>
          </w:tcPr>
          <w:p w14:paraId="2BC9AE4A"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(501)</w:t>
            </w:r>
          </w:p>
          <w:p w14:paraId="73300DB1"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(36)</w:t>
            </w:r>
          </w:p>
          <w:p w14:paraId="158A4414"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w:t>
            </w:r>
          </w:p>
        </w:tc>
        <w:tc>
          <w:tcPr>
            <w:tcW w:w="455" w:type="pct"/>
            <w:tcBorders>
              <w:top w:val="single" w:sz="4" w:space="0" w:color="231F20"/>
              <w:bottom w:val="single" w:sz="4" w:space="0" w:color="231F20"/>
            </w:tcBorders>
          </w:tcPr>
          <w:p w14:paraId="746261A5"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(1,425)</w:t>
            </w:r>
          </w:p>
          <w:p w14:paraId="7D48E17C"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(55)</w:t>
            </w:r>
          </w:p>
          <w:p w14:paraId="6FFF5DA3"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w:t>
            </w:r>
          </w:p>
        </w:tc>
      </w:tr>
      <w:tr w:rsidR="00366264" w:rsidRPr="00463DE5" w14:paraId="2CB379E8" w14:textId="77777777" w:rsidTr="00FA2EF0">
        <w:trPr>
          <w:trHeight w:val="533"/>
        </w:trPr>
        <w:tc>
          <w:tcPr>
            <w:tcW w:w="1222" w:type="pct"/>
            <w:tcBorders>
              <w:top w:val="single" w:sz="4" w:space="0" w:color="231F20"/>
              <w:bottom w:val="single" w:sz="4" w:space="0" w:color="231F20"/>
            </w:tcBorders>
          </w:tcPr>
          <w:p w14:paraId="5C972073" w14:textId="77777777" w:rsidR="00A30C59" w:rsidRPr="00463DE5" w:rsidRDefault="00A325DA" w:rsidP="00366264">
            <w:pPr>
              <w:pStyle w:val="TableParagraph"/>
              <w:spacing w:before="40"/>
              <w:jc w:val="left"/>
              <w:rPr>
                <w:rFonts w:asciiTheme="minorHAnsi" w:hAnsiTheme="minorHAnsi" w:cstheme="minorHAnsi"/>
                <w:b/>
              </w:rPr>
            </w:pPr>
            <w:r w:rsidRPr="00463DE5">
              <w:rPr>
                <w:rFonts w:asciiTheme="minorHAnsi" w:hAnsiTheme="minorHAnsi" w:cstheme="minorHAnsi"/>
                <w:b/>
              </w:rPr>
              <w:t>P</w:t>
            </w:r>
            <w:r w:rsidR="00A30C59" w:rsidRPr="00463DE5">
              <w:rPr>
                <w:rFonts w:asciiTheme="minorHAnsi" w:hAnsiTheme="minorHAnsi" w:cstheme="minorHAnsi"/>
                <w:b/>
              </w:rPr>
              <w:t>rofit/(loss) before tax</w:t>
            </w:r>
          </w:p>
          <w:p w14:paraId="2CC4BF6F" w14:textId="77777777" w:rsidR="00A30C59" w:rsidRPr="00463DE5" w:rsidRDefault="00A30C59" w:rsidP="00366264">
            <w:pPr>
              <w:pStyle w:val="TableParagraph"/>
              <w:spacing w:before="30"/>
              <w:jc w:val="left"/>
              <w:rPr>
                <w:rFonts w:asciiTheme="minorHAnsi" w:hAnsiTheme="minorHAnsi" w:cstheme="minorHAnsi"/>
              </w:rPr>
            </w:pPr>
            <w:r w:rsidRPr="00463DE5">
              <w:rPr>
                <w:rFonts w:asciiTheme="minorHAnsi" w:hAnsiTheme="minorHAnsi" w:cstheme="minorHAnsi"/>
              </w:rPr>
              <w:t>Tax expense</w:t>
            </w:r>
          </w:p>
        </w:tc>
        <w:tc>
          <w:tcPr>
            <w:tcW w:w="249" w:type="pct"/>
            <w:tcBorders>
              <w:top w:val="single" w:sz="4" w:space="0" w:color="231F20"/>
              <w:bottom w:val="single" w:sz="4" w:space="0" w:color="231F20"/>
            </w:tcBorders>
          </w:tcPr>
          <w:p w14:paraId="12F0CF22" w14:textId="77777777" w:rsidR="00A30C59" w:rsidRPr="00463DE5" w:rsidRDefault="00A30C59" w:rsidP="00366264">
            <w:pPr>
              <w:pStyle w:val="TableParagraph"/>
              <w:spacing w:before="7"/>
              <w:jc w:val="left"/>
              <w:rPr>
                <w:rFonts w:asciiTheme="minorHAnsi" w:hAnsiTheme="minorHAnsi" w:cstheme="minorHAnsi"/>
              </w:rPr>
            </w:pPr>
          </w:p>
          <w:p w14:paraId="3B46FB9B" w14:textId="77777777" w:rsidR="00A30C59" w:rsidRPr="00463DE5" w:rsidRDefault="00A30C59" w:rsidP="00366264">
            <w:pPr>
              <w:pStyle w:val="TableParagraph"/>
              <w:rPr>
                <w:rFonts w:asciiTheme="minorHAnsi" w:hAnsiTheme="minorHAnsi" w:cstheme="minorHAnsi"/>
              </w:rPr>
            </w:pPr>
          </w:p>
        </w:tc>
        <w:tc>
          <w:tcPr>
            <w:tcW w:w="585" w:type="pct"/>
            <w:tcBorders>
              <w:top w:val="single" w:sz="4" w:space="0" w:color="231F20"/>
              <w:bottom w:val="single" w:sz="4" w:space="0" w:color="231F20"/>
            </w:tcBorders>
            <w:shd w:val="clear" w:color="auto" w:fill="E8F6FD"/>
          </w:tcPr>
          <w:p w14:paraId="2D2F4240"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88</w:t>
            </w:r>
          </w:p>
          <w:p w14:paraId="090D5C08"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(31)</w:t>
            </w:r>
          </w:p>
        </w:tc>
        <w:tc>
          <w:tcPr>
            <w:tcW w:w="726" w:type="pct"/>
            <w:tcBorders>
              <w:top w:val="single" w:sz="4" w:space="0" w:color="231F20"/>
              <w:bottom w:val="single" w:sz="4" w:space="0" w:color="231F20"/>
            </w:tcBorders>
            <w:shd w:val="clear" w:color="auto" w:fill="E8F6FD"/>
          </w:tcPr>
          <w:p w14:paraId="60905D05"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266</w:t>
            </w:r>
          </w:p>
          <w:p w14:paraId="1D4D78E9"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w:t>
            </w:r>
          </w:p>
        </w:tc>
        <w:tc>
          <w:tcPr>
            <w:tcW w:w="453" w:type="pct"/>
            <w:tcBorders>
              <w:top w:val="single" w:sz="4" w:space="0" w:color="231F20"/>
              <w:bottom w:val="single" w:sz="4" w:space="0" w:color="231F20"/>
            </w:tcBorders>
            <w:shd w:val="clear" w:color="auto" w:fill="E8F6FD"/>
          </w:tcPr>
          <w:p w14:paraId="4024524B"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354</w:t>
            </w:r>
          </w:p>
          <w:p w14:paraId="4C75E44E" w14:textId="77777777" w:rsidR="00A30C59" w:rsidRPr="00463DE5" w:rsidRDefault="00A30C59" w:rsidP="00366264">
            <w:pPr>
              <w:pStyle w:val="TableParagraph"/>
              <w:spacing w:before="33"/>
              <w:rPr>
                <w:rFonts w:asciiTheme="minorHAnsi" w:hAnsiTheme="minorHAnsi" w:cstheme="minorHAnsi"/>
                <w:b/>
              </w:rPr>
            </w:pPr>
            <w:r w:rsidRPr="00463DE5">
              <w:rPr>
                <w:rFonts w:asciiTheme="minorHAnsi" w:hAnsiTheme="minorHAnsi" w:cstheme="minorHAnsi"/>
                <w:b/>
              </w:rPr>
              <w:t>(31)</w:t>
            </w:r>
          </w:p>
        </w:tc>
        <w:tc>
          <w:tcPr>
            <w:tcW w:w="615" w:type="pct"/>
            <w:tcBorders>
              <w:top w:val="single" w:sz="4" w:space="0" w:color="231F20"/>
              <w:bottom w:val="single" w:sz="4" w:space="0" w:color="231F20"/>
            </w:tcBorders>
          </w:tcPr>
          <w:p w14:paraId="61C4751A"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(943)</w:t>
            </w:r>
          </w:p>
          <w:p w14:paraId="48CD4E72"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(34)</w:t>
            </w:r>
          </w:p>
        </w:tc>
        <w:tc>
          <w:tcPr>
            <w:tcW w:w="695" w:type="pct"/>
            <w:tcBorders>
              <w:top w:val="single" w:sz="4" w:space="0" w:color="231F20"/>
              <w:bottom w:val="single" w:sz="4" w:space="0" w:color="231F20"/>
            </w:tcBorders>
          </w:tcPr>
          <w:p w14:paraId="074749C1"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(537)</w:t>
            </w:r>
          </w:p>
          <w:p w14:paraId="54E51886"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w:t>
            </w:r>
          </w:p>
        </w:tc>
        <w:tc>
          <w:tcPr>
            <w:tcW w:w="455" w:type="pct"/>
            <w:tcBorders>
              <w:top w:val="single" w:sz="4" w:space="0" w:color="231F20"/>
              <w:bottom w:val="single" w:sz="4" w:space="0" w:color="231F20"/>
            </w:tcBorders>
          </w:tcPr>
          <w:p w14:paraId="73EABB59"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(1,480)</w:t>
            </w:r>
          </w:p>
          <w:p w14:paraId="0F222A0A"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(34)</w:t>
            </w:r>
          </w:p>
        </w:tc>
      </w:tr>
      <w:tr w:rsidR="00366264" w:rsidRPr="00463DE5" w14:paraId="7012C100" w14:textId="77777777" w:rsidTr="00FA2EF0">
        <w:trPr>
          <w:trHeight w:val="773"/>
        </w:trPr>
        <w:tc>
          <w:tcPr>
            <w:tcW w:w="1471" w:type="pct"/>
            <w:gridSpan w:val="2"/>
            <w:tcBorders>
              <w:top w:val="single" w:sz="4" w:space="0" w:color="231F20"/>
              <w:bottom w:val="single" w:sz="4" w:space="0" w:color="231F20"/>
            </w:tcBorders>
          </w:tcPr>
          <w:p w14:paraId="7C587C90" w14:textId="77777777" w:rsidR="00A30C59" w:rsidRPr="00463DE5" w:rsidRDefault="00A325DA" w:rsidP="00366264">
            <w:pPr>
              <w:pStyle w:val="TableParagraph"/>
              <w:spacing w:before="6"/>
              <w:jc w:val="left"/>
              <w:rPr>
                <w:rFonts w:asciiTheme="minorHAnsi" w:hAnsiTheme="minorHAnsi" w:cstheme="minorHAnsi"/>
                <w:b/>
              </w:rPr>
            </w:pPr>
            <w:r w:rsidRPr="00463DE5">
              <w:rPr>
                <w:rFonts w:asciiTheme="minorHAnsi" w:hAnsiTheme="minorHAnsi" w:cstheme="minorHAnsi"/>
                <w:b/>
              </w:rPr>
              <w:t>P</w:t>
            </w:r>
            <w:r w:rsidR="00A30C59" w:rsidRPr="00463DE5">
              <w:rPr>
                <w:rFonts w:asciiTheme="minorHAnsi" w:hAnsiTheme="minorHAnsi" w:cstheme="minorHAnsi"/>
                <w:b/>
              </w:rPr>
              <w:t>rofit/(loss) for the period attributable to owners of the parent</w:t>
            </w:r>
          </w:p>
        </w:tc>
        <w:tc>
          <w:tcPr>
            <w:tcW w:w="585" w:type="pct"/>
            <w:tcBorders>
              <w:top w:val="single" w:sz="4" w:space="0" w:color="231F20"/>
              <w:bottom w:val="single" w:sz="4" w:space="0" w:color="231F20"/>
            </w:tcBorders>
            <w:shd w:val="clear" w:color="auto" w:fill="E8F6FD"/>
          </w:tcPr>
          <w:p w14:paraId="69AFA4DC"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57</w:t>
            </w:r>
          </w:p>
        </w:tc>
        <w:tc>
          <w:tcPr>
            <w:tcW w:w="726" w:type="pct"/>
            <w:tcBorders>
              <w:top w:val="single" w:sz="4" w:space="0" w:color="231F20"/>
              <w:bottom w:val="single" w:sz="4" w:space="0" w:color="231F20"/>
            </w:tcBorders>
            <w:shd w:val="clear" w:color="auto" w:fill="E8F6FD"/>
          </w:tcPr>
          <w:p w14:paraId="12547234"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266</w:t>
            </w:r>
          </w:p>
        </w:tc>
        <w:tc>
          <w:tcPr>
            <w:tcW w:w="453" w:type="pct"/>
            <w:tcBorders>
              <w:top w:val="single" w:sz="4" w:space="0" w:color="231F20"/>
              <w:bottom w:val="single" w:sz="4" w:space="0" w:color="231F20"/>
            </w:tcBorders>
            <w:shd w:val="clear" w:color="auto" w:fill="E8F6FD"/>
          </w:tcPr>
          <w:p w14:paraId="4CADE60B"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323</w:t>
            </w:r>
          </w:p>
        </w:tc>
        <w:tc>
          <w:tcPr>
            <w:tcW w:w="615" w:type="pct"/>
            <w:tcBorders>
              <w:top w:val="single" w:sz="4" w:space="0" w:color="231F20"/>
              <w:bottom w:val="single" w:sz="4" w:space="0" w:color="231F20"/>
            </w:tcBorders>
          </w:tcPr>
          <w:p w14:paraId="465F13D4"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(977)</w:t>
            </w:r>
          </w:p>
        </w:tc>
        <w:tc>
          <w:tcPr>
            <w:tcW w:w="695" w:type="pct"/>
            <w:tcBorders>
              <w:top w:val="single" w:sz="4" w:space="0" w:color="231F20"/>
              <w:bottom w:val="single" w:sz="4" w:space="0" w:color="231F20"/>
            </w:tcBorders>
          </w:tcPr>
          <w:p w14:paraId="48889211"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(537)</w:t>
            </w:r>
          </w:p>
        </w:tc>
        <w:tc>
          <w:tcPr>
            <w:tcW w:w="455" w:type="pct"/>
            <w:tcBorders>
              <w:top w:val="single" w:sz="4" w:space="0" w:color="231F20"/>
              <w:bottom w:val="single" w:sz="4" w:space="0" w:color="231F20"/>
            </w:tcBorders>
          </w:tcPr>
          <w:p w14:paraId="3A587F27"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(1,514)</w:t>
            </w:r>
          </w:p>
        </w:tc>
      </w:tr>
      <w:tr w:rsidR="00366264" w:rsidRPr="00463DE5" w14:paraId="499292C4" w14:textId="77777777" w:rsidTr="00FA2EF0">
        <w:trPr>
          <w:trHeight w:val="1016"/>
        </w:trPr>
        <w:tc>
          <w:tcPr>
            <w:tcW w:w="1222" w:type="pct"/>
            <w:tcBorders>
              <w:top w:val="single" w:sz="4" w:space="0" w:color="231F20"/>
              <w:bottom w:val="single" w:sz="4" w:space="0" w:color="231F20"/>
            </w:tcBorders>
          </w:tcPr>
          <w:p w14:paraId="1A8301EE" w14:textId="77777777" w:rsidR="00A30C59" w:rsidRPr="00463DE5" w:rsidRDefault="00A30C59" w:rsidP="00366264">
            <w:pPr>
              <w:pStyle w:val="TableParagraph"/>
              <w:spacing w:before="40"/>
              <w:jc w:val="left"/>
              <w:rPr>
                <w:rFonts w:asciiTheme="minorHAnsi" w:hAnsiTheme="minorHAnsi" w:cstheme="minorHAnsi"/>
                <w:b/>
              </w:rPr>
            </w:pPr>
            <w:r w:rsidRPr="00463DE5">
              <w:rPr>
                <w:rFonts w:asciiTheme="minorHAnsi" w:hAnsiTheme="minorHAnsi" w:cstheme="minorHAnsi"/>
                <w:b/>
              </w:rPr>
              <w:t>Earnings per share</w:t>
            </w:r>
          </w:p>
          <w:p w14:paraId="2EEDD4B7" w14:textId="77777777" w:rsidR="00A30C59" w:rsidRPr="00463DE5" w:rsidRDefault="00A30C59" w:rsidP="00366264">
            <w:pPr>
              <w:pStyle w:val="TableParagraph"/>
              <w:spacing w:before="10"/>
              <w:jc w:val="left"/>
              <w:rPr>
                <w:rFonts w:asciiTheme="minorHAnsi" w:hAnsiTheme="minorHAnsi" w:cstheme="minorHAnsi"/>
              </w:rPr>
            </w:pPr>
            <w:r w:rsidRPr="00463DE5">
              <w:rPr>
                <w:rFonts w:asciiTheme="minorHAnsi" w:hAnsiTheme="minorHAnsi" w:cstheme="minorHAnsi"/>
              </w:rPr>
              <w:t xml:space="preserve">Basic and diluted </w:t>
            </w:r>
            <w:r w:rsidR="00366264" w:rsidRPr="00463DE5">
              <w:rPr>
                <w:rFonts w:asciiTheme="minorHAnsi" w:hAnsiTheme="minorHAnsi" w:cstheme="minorHAnsi"/>
              </w:rPr>
              <w:t>P</w:t>
            </w:r>
            <w:r w:rsidRPr="00463DE5">
              <w:rPr>
                <w:rFonts w:asciiTheme="minorHAnsi" w:hAnsiTheme="minorHAnsi" w:cstheme="minorHAnsi"/>
              </w:rPr>
              <w:t>rofit/(loss) per share attributable to owners of the parent</w:t>
            </w:r>
          </w:p>
        </w:tc>
        <w:tc>
          <w:tcPr>
            <w:tcW w:w="249" w:type="pct"/>
            <w:tcBorders>
              <w:top w:val="single" w:sz="4" w:space="0" w:color="231F20"/>
              <w:bottom w:val="single" w:sz="4" w:space="0" w:color="231F20"/>
            </w:tcBorders>
          </w:tcPr>
          <w:p w14:paraId="75062E5E" w14:textId="77777777" w:rsidR="00A30C59" w:rsidRPr="00463DE5" w:rsidRDefault="00A30C59" w:rsidP="00366264">
            <w:pPr>
              <w:pStyle w:val="TableParagraph"/>
              <w:spacing w:before="7"/>
              <w:jc w:val="left"/>
              <w:rPr>
                <w:rFonts w:asciiTheme="minorHAnsi" w:hAnsiTheme="minorHAnsi" w:cstheme="minorHAnsi"/>
              </w:rPr>
            </w:pPr>
          </w:p>
          <w:p w14:paraId="092DCDB4" w14:textId="77777777" w:rsidR="00A30C59" w:rsidRPr="00463DE5" w:rsidRDefault="00A30C59" w:rsidP="00366264">
            <w:pPr>
              <w:pStyle w:val="TableParagraph"/>
              <w:rPr>
                <w:rFonts w:asciiTheme="minorHAnsi" w:hAnsiTheme="minorHAnsi" w:cstheme="minorHAnsi"/>
              </w:rPr>
            </w:pPr>
          </w:p>
        </w:tc>
        <w:tc>
          <w:tcPr>
            <w:tcW w:w="585" w:type="pct"/>
            <w:tcBorders>
              <w:top w:val="single" w:sz="4" w:space="0" w:color="231F20"/>
              <w:bottom w:val="single" w:sz="4" w:space="0" w:color="231F20"/>
            </w:tcBorders>
            <w:shd w:val="clear" w:color="auto" w:fill="E8F6FD"/>
          </w:tcPr>
          <w:p w14:paraId="3D39281D" w14:textId="77777777" w:rsidR="00A30C59" w:rsidRPr="00463DE5" w:rsidRDefault="00A30C59" w:rsidP="00366264">
            <w:pPr>
              <w:pStyle w:val="TableParagraph"/>
              <w:spacing w:before="10"/>
              <w:rPr>
                <w:rFonts w:asciiTheme="minorHAnsi" w:hAnsiTheme="minorHAnsi" w:cstheme="minorHAnsi"/>
                <w:b/>
              </w:rPr>
            </w:pPr>
          </w:p>
          <w:p w14:paraId="54C4C371" w14:textId="77777777" w:rsidR="00A30C59" w:rsidRPr="00463DE5" w:rsidRDefault="00A30C59" w:rsidP="00366264">
            <w:pPr>
              <w:pStyle w:val="TableParagraph"/>
              <w:rPr>
                <w:rFonts w:asciiTheme="minorHAnsi" w:hAnsiTheme="minorHAnsi" w:cstheme="minorHAnsi"/>
                <w:b/>
              </w:rPr>
            </w:pPr>
            <w:r w:rsidRPr="00463DE5">
              <w:rPr>
                <w:rFonts w:asciiTheme="minorHAnsi" w:hAnsiTheme="minorHAnsi" w:cstheme="minorHAnsi"/>
                <w:b/>
              </w:rPr>
              <w:t>0.05p</w:t>
            </w:r>
          </w:p>
        </w:tc>
        <w:tc>
          <w:tcPr>
            <w:tcW w:w="726" w:type="pct"/>
            <w:tcBorders>
              <w:top w:val="single" w:sz="4" w:space="0" w:color="231F20"/>
              <w:bottom w:val="single" w:sz="4" w:space="0" w:color="231F20"/>
            </w:tcBorders>
            <w:shd w:val="clear" w:color="auto" w:fill="E8F6FD"/>
          </w:tcPr>
          <w:p w14:paraId="1B8A96E7" w14:textId="77777777" w:rsidR="00A30C59" w:rsidRPr="00463DE5" w:rsidRDefault="00A30C59" w:rsidP="00366264">
            <w:pPr>
              <w:pStyle w:val="TableParagraph"/>
              <w:spacing w:before="10"/>
              <w:rPr>
                <w:rFonts w:asciiTheme="minorHAnsi" w:hAnsiTheme="minorHAnsi" w:cstheme="minorHAnsi"/>
                <w:b/>
              </w:rPr>
            </w:pPr>
          </w:p>
          <w:p w14:paraId="2ECBCF05" w14:textId="77777777" w:rsidR="00A30C59" w:rsidRPr="00463DE5" w:rsidRDefault="00A30C59" w:rsidP="00366264">
            <w:pPr>
              <w:pStyle w:val="TableParagraph"/>
              <w:rPr>
                <w:rFonts w:asciiTheme="minorHAnsi" w:hAnsiTheme="minorHAnsi" w:cstheme="minorHAnsi"/>
                <w:b/>
              </w:rPr>
            </w:pPr>
            <w:r w:rsidRPr="00463DE5">
              <w:rPr>
                <w:rFonts w:asciiTheme="minorHAnsi" w:hAnsiTheme="minorHAnsi" w:cstheme="minorHAnsi"/>
                <w:b/>
              </w:rPr>
              <w:t>0.22p</w:t>
            </w:r>
          </w:p>
        </w:tc>
        <w:tc>
          <w:tcPr>
            <w:tcW w:w="453" w:type="pct"/>
            <w:tcBorders>
              <w:top w:val="single" w:sz="4" w:space="0" w:color="231F20"/>
              <w:bottom w:val="single" w:sz="4" w:space="0" w:color="231F20"/>
            </w:tcBorders>
            <w:shd w:val="clear" w:color="auto" w:fill="E8F6FD"/>
          </w:tcPr>
          <w:p w14:paraId="5BD1C802" w14:textId="77777777" w:rsidR="00A30C59" w:rsidRPr="00463DE5" w:rsidRDefault="00A30C59" w:rsidP="00366264">
            <w:pPr>
              <w:pStyle w:val="TableParagraph"/>
              <w:spacing w:before="10"/>
              <w:rPr>
                <w:rFonts w:asciiTheme="minorHAnsi" w:hAnsiTheme="minorHAnsi" w:cstheme="minorHAnsi"/>
                <w:b/>
              </w:rPr>
            </w:pPr>
          </w:p>
          <w:p w14:paraId="19F2E2B9" w14:textId="77777777" w:rsidR="00A30C59" w:rsidRPr="00463DE5" w:rsidRDefault="00A30C59" w:rsidP="00366264">
            <w:pPr>
              <w:pStyle w:val="TableParagraph"/>
              <w:rPr>
                <w:rFonts w:asciiTheme="minorHAnsi" w:hAnsiTheme="minorHAnsi" w:cstheme="minorHAnsi"/>
                <w:b/>
              </w:rPr>
            </w:pPr>
            <w:r w:rsidRPr="00463DE5">
              <w:rPr>
                <w:rFonts w:asciiTheme="minorHAnsi" w:hAnsiTheme="minorHAnsi" w:cstheme="minorHAnsi"/>
                <w:b/>
              </w:rPr>
              <w:t>0.27p</w:t>
            </w:r>
          </w:p>
        </w:tc>
        <w:tc>
          <w:tcPr>
            <w:tcW w:w="615" w:type="pct"/>
            <w:tcBorders>
              <w:top w:val="single" w:sz="4" w:space="0" w:color="231F20"/>
              <w:bottom w:val="single" w:sz="4" w:space="0" w:color="231F20"/>
            </w:tcBorders>
          </w:tcPr>
          <w:p w14:paraId="15F09F90" w14:textId="77777777" w:rsidR="00A30C59" w:rsidRPr="00463DE5" w:rsidRDefault="00A30C59" w:rsidP="00366264">
            <w:pPr>
              <w:pStyle w:val="TableParagraph"/>
              <w:spacing w:before="7"/>
              <w:rPr>
                <w:rFonts w:asciiTheme="minorHAnsi" w:hAnsiTheme="minorHAnsi" w:cstheme="minorHAnsi"/>
              </w:rPr>
            </w:pPr>
          </w:p>
          <w:p w14:paraId="4B260E4F" w14:textId="77777777" w:rsidR="00A30C59" w:rsidRPr="00463DE5" w:rsidRDefault="00A30C59" w:rsidP="00366264">
            <w:pPr>
              <w:pStyle w:val="TableParagraph"/>
              <w:rPr>
                <w:rFonts w:asciiTheme="minorHAnsi" w:hAnsiTheme="minorHAnsi" w:cstheme="minorHAnsi"/>
              </w:rPr>
            </w:pPr>
            <w:r w:rsidRPr="00463DE5">
              <w:rPr>
                <w:rFonts w:asciiTheme="minorHAnsi" w:hAnsiTheme="minorHAnsi" w:cstheme="minorHAnsi"/>
              </w:rPr>
              <w:t>(</w:t>
            </w:r>
            <w:proofErr w:type="gramStart"/>
            <w:r w:rsidRPr="00463DE5">
              <w:rPr>
                <w:rFonts w:asciiTheme="minorHAnsi" w:hAnsiTheme="minorHAnsi" w:cstheme="minorHAnsi"/>
              </w:rPr>
              <w:t>0.84)p</w:t>
            </w:r>
            <w:proofErr w:type="gramEnd"/>
          </w:p>
        </w:tc>
        <w:tc>
          <w:tcPr>
            <w:tcW w:w="695" w:type="pct"/>
            <w:tcBorders>
              <w:top w:val="single" w:sz="4" w:space="0" w:color="231F20"/>
              <w:bottom w:val="single" w:sz="4" w:space="0" w:color="231F20"/>
            </w:tcBorders>
          </w:tcPr>
          <w:p w14:paraId="0DFFD2FB" w14:textId="77777777" w:rsidR="00A30C59" w:rsidRPr="00463DE5" w:rsidRDefault="00A30C59" w:rsidP="00366264">
            <w:pPr>
              <w:pStyle w:val="TableParagraph"/>
              <w:spacing w:before="7"/>
              <w:rPr>
                <w:rFonts w:asciiTheme="minorHAnsi" w:hAnsiTheme="minorHAnsi" w:cstheme="minorHAnsi"/>
              </w:rPr>
            </w:pPr>
          </w:p>
          <w:p w14:paraId="2A4D9857" w14:textId="77777777" w:rsidR="00A30C59" w:rsidRPr="00463DE5" w:rsidRDefault="00A30C59" w:rsidP="00366264">
            <w:pPr>
              <w:pStyle w:val="TableParagraph"/>
              <w:rPr>
                <w:rFonts w:asciiTheme="minorHAnsi" w:hAnsiTheme="minorHAnsi" w:cstheme="minorHAnsi"/>
              </w:rPr>
            </w:pPr>
            <w:r w:rsidRPr="00463DE5">
              <w:rPr>
                <w:rFonts w:asciiTheme="minorHAnsi" w:hAnsiTheme="minorHAnsi" w:cstheme="minorHAnsi"/>
              </w:rPr>
              <w:t>(</w:t>
            </w:r>
            <w:proofErr w:type="gramStart"/>
            <w:r w:rsidRPr="00463DE5">
              <w:rPr>
                <w:rFonts w:asciiTheme="minorHAnsi" w:hAnsiTheme="minorHAnsi" w:cstheme="minorHAnsi"/>
              </w:rPr>
              <w:t>0.45)p</w:t>
            </w:r>
            <w:proofErr w:type="gramEnd"/>
          </w:p>
        </w:tc>
        <w:tc>
          <w:tcPr>
            <w:tcW w:w="455" w:type="pct"/>
            <w:tcBorders>
              <w:top w:val="single" w:sz="4" w:space="0" w:color="231F20"/>
              <w:bottom w:val="single" w:sz="4" w:space="0" w:color="231F20"/>
            </w:tcBorders>
          </w:tcPr>
          <w:p w14:paraId="7DD9FB12" w14:textId="77777777" w:rsidR="00A30C59" w:rsidRPr="00463DE5" w:rsidRDefault="00A30C59" w:rsidP="00366264">
            <w:pPr>
              <w:pStyle w:val="TableParagraph"/>
              <w:spacing w:before="7"/>
              <w:rPr>
                <w:rFonts w:asciiTheme="minorHAnsi" w:hAnsiTheme="minorHAnsi" w:cstheme="minorHAnsi"/>
              </w:rPr>
            </w:pPr>
          </w:p>
          <w:p w14:paraId="2E81EDF5" w14:textId="77777777" w:rsidR="00A30C59" w:rsidRPr="00463DE5" w:rsidRDefault="00A30C59" w:rsidP="00366264">
            <w:pPr>
              <w:pStyle w:val="TableParagraph"/>
              <w:rPr>
                <w:rFonts w:asciiTheme="minorHAnsi" w:hAnsiTheme="minorHAnsi" w:cstheme="minorHAnsi"/>
              </w:rPr>
            </w:pPr>
            <w:r w:rsidRPr="00463DE5">
              <w:rPr>
                <w:rFonts w:asciiTheme="minorHAnsi" w:hAnsiTheme="minorHAnsi" w:cstheme="minorHAnsi"/>
              </w:rPr>
              <w:t>(</w:t>
            </w:r>
            <w:proofErr w:type="gramStart"/>
            <w:r w:rsidRPr="00463DE5">
              <w:rPr>
                <w:rFonts w:asciiTheme="minorHAnsi" w:hAnsiTheme="minorHAnsi" w:cstheme="minorHAnsi"/>
              </w:rPr>
              <w:t>1.29)p</w:t>
            </w:r>
            <w:proofErr w:type="gramEnd"/>
          </w:p>
        </w:tc>
      </w:tr>
    </w:tbl>
    <w:p w14:paraId="17153CFA" w14:textId="77777777" w:rsidR="00A30C59" w:rsidRPr="00463DE5" w:rsidRDefault="00A30C59" w:rsidP="00366264">
      <w:pPr>
        <w:pStyle w:val="NoSpacing"/>
        <w:jc w:val="both"/>
        <w:rPr>
          <w:rFonts w:cstheme="minorHAnsi"/>
        </w:rPr>
      </w:pPr>
    </w:p>
    <w:p w14:paraId="24D0F925" w14:textId="77777777" w:rsidR="00713CF9" w:rsidRPr="00463DE5" w:rsidRDefault="00713CF9" w:rsidP="00366264">
      <w:pPr>
        <w:pStyle w:val="NoSpacing"/>
        <w:jc w:val="both"/>
        <w:rPr>
          <w:rFonts w:cstheme="minorHAnsi"/>
          <w:b/>
        </w:rPr>
      </w:pPr>
    </w:p>
    <w:p w14:paraId="7FF2CE5D" w14:textId="77777777" w:rsidR="00A30C59" w:rsidRPr="00463DE5" w:rsidRDefault="00A30C59" w:rsidP="00366264">
      <w:pPr>
        <w:pStyle w:val="NoSpacing"/>
        <w:jc w:val="both"/>
        <w:rPr>
          <w:rFonts w:cstheme="minorHAnsi"/>
          <w:b/>
        </w:rPr>
      </w:pPr>
      <w:r w:rsidRPr="00463DE5">
        <w:rPr>
          <w:rFonts w:cstheme="minorHAnsi"/>
          <w:b/>
        </w:rPr>
        <w:t>CONSOLIDATED STATEMENT OF COMPREHENSIVE INCOME</w:t>
      </w:r>
    </w:p>
    <w:p w14:paraId="20E3C265" w14:textId="77777777" w:rsidR="00A30C59" w:rsidRPr="00463DE5" w:rsidRDefault="00A30C59" w:rsidP="00366264">
      <w:pPr>
        <w:pStyle w:val="NoSpacing"/>
        <w:jc w:val="both"/>
        <w:rPr>
          <w:rFonts w:cstheme="minorHAnsi"/>
        </w:rPr>
      </w:pPr>
      <w:r w:rsidRPr="00463DE5">
        <w:rPr>
          <w:rFonts w:cstheme="minorHAnsi"/>
        </w:rPr>
        <w:t>FOR THE YEAR ENDED 31 MARCH 2019</w:t>
      </w:r>
    </w:p>
    <w:p w14:paraId="5CA552DD" w14:textId="77777777" w:rsidR="00A30C59" w:rsidRPr="00463DE5" w:rsidRDefault="00A30C59" w:rsidP="00366264">
      <w:pPr>
        <w:pStyle w:val="NoSpacing"/>
        <w:jc w:val="both"/>
        <w:rPr>
          <w:rFonts w:cstheme="minorHAnsi"/>
        </w:rPr>
      </w:pPr>
    </w:p>
    <w:tbl>
      <w:tblPr>
        <w:tblW w:w="5000" w:type="pct"/>
        <w:tblCellMar>
          <w:left w:w="0" w:type="dxa"/>
          <w:right w:w="0" w:type="dxa"/>
        </w:tblCellMar>
        <w:tblLook w:val="01E0" w:firstRow="1" w:lastRow="1" w:firstColumn="1" w:lastColumn="1" w:noHBand="0" w:noVBand="0"/>
      </w:tblPr>
      <w:tblGrid>
        <w:gridCol w:w="6904"/>
        <w:gridCol w:w="1061"/>
        <w:gridCol w:w="1061"/>
      </w:tblGrid>
      <w:tr w:rsidR="00366264" w:rsidRPr="00463DE5" w14:paraId="425CD201" w14:textId="77777777" w:rsidTr="00FA2EF0">
        <w:trPr>
          <w:trHeight w:val="499"/>
        </w:trPr>
        <w:tc>
          <w:tcPr>
            <w:tcW w:w="3823" w:type="pct"/>
            <w:tcBorders>
              <w:bottom w:val="single" w:sz="8" w:space="0" w:color="231F20"/>
            </w:tcBorders>
          </w:tcPr>
          <w:p w14:paraId="4D68CEA3" w14:textId="77777777" w:rsidR="00A30C59" w:rsidRPr="00463DE5" w:rsidRDefault="00A30C59" w:rsidP="00366264">
            <w:pPr>
              <w:pStyle w:val="TableParagraph"/>
              <w:jc w:val="left"/>
              <w:rPr>
                <w:rFonts w:asciiTheme="minorHAnsi" w:hAnsiTheme="minorHAnsi" w:cstheme="minorHAnsi"/>
              </w:rPr>
            </w:pPr>
          </w:p>
        </w:tc>
        <w:tc>
          <w:tcPr>
            <w:tcW w:w="588" w:type="pct"/>
            <w:tcBorders>
              <w:bottom w:val="single" w:sz="8" w:space="0" w:color="231F20"/>
            </w:tcBorders>
          </w:tcPr>
          <w:p w14:paraId="48CC21B3" w14:textId="77777777" w:rsidR="00A30C59" w:rsidRPr="00463DE5" w:rsidRDefault="00A30C59" w:rsidP="00366264">
            <w:pPr>
              <w:pStyle w:val="TableParagraph"/>
              <w:spacing w:before="5"/>
              <w:rPr>
                <w:rFonts w:asciiTheme="minorHAnsi" w:hAnsiTheme="minorHAnsi" w:cstheme="minorHAnsi"/>
                <w:b/>
              </w:rPr>
            </w:pPr>
            <w:r w:rsidRPr="00463DE5">
              <w:rPr>
                <w:rFonts w:asciiTheme="minorHAnsi" w:hAnsiTheme="minorHAnsi" w:cstheme="minorHAnsi"/>
                <w:b/>
              </w:rPr>
              <w:t>2019</w:t>
            </w:r>
          </w:p>
          <w:p w14:paraId="5A35ABBD" w14:textId="77777777" w:rsidR="00A30C59" w:rsidRPr="00463DE5" w:rsidRDefault="00A30C59" w:rsidP="00366264">
            <w:pPr>
              <w:pStyle w:val="TableParagraph"/>
              <w:spacing w:before="34"/>
              <w:rPr>
                <w:rFonts w:asciiTheme="minorHAnsi" w:hAnsiTheme="minorHAnsi" w:cstheme="minorHAnsi"/>
                <w:b/>
              </w:rPr>
            </w:pPr>
            <w:r w:rsidRPr="00463DE5">
              <w:rPr>
                <w:rFonts w:asciiTheme="minorHAnsi" w:hAnsiTheme="minorHAnsi" w:cstheme="minorHAnsi"/>
                <w:b/>
              </w:rPr>
              <w:t>£’000</w:t>
            </w:r>
          </w:p>
        </w:tc>
        <w:tc>
          <w:tcPr>
            <w:tcW w:w="588" w:type="pct"/>
            <w:tcBorders>
              <w:bottom w:val="single" w:sz="8" w:space="0" w:color="231F20"/>
            </w:tcBorders>
          </w:tcPr>
          <w:p w14:paraId="580A5816" w14:textId="77777777" w:rsidR="00A30C59" w:rsidRPr="00463DE5" w:rsidRDefault="00A30C59" w:rsidP="00366264">
            <w:pPr>
              <w:pStyle w:val="TableParagraph"/>
              <w:spacing w:before="3"/>
              <w:rPr>
                <w:rFonts w:asciiTheme="minorHAnsi" w:hAnsiTheme="minorHAnsi" w:cstheme="minorHAnsi"/>
              </w:rPr>
            </w:pPr>
            <w:r w:rsidRPr="00463DE5">
              <w:rPr>
                <w:rFonts w:asciiTheme="minorHAnsi" w:hAnsiTheme="minorHAnsi" w:cstheme="minorHAnsi"/>
              </w:rPr>
              <w:t>2018</w:t>
            </w:r>
          </w:p>
          <w:p w14:paraId="1FE22973" w14:textId="77777777" w:rsidR="00A30C59" w:rsidRPr="00463DE5" w:rsidRDefault="00A30C59" w:rsidP="00366264">
            <w:pPr>
              <w:pStyle w:val="TableParagraph"/>
              <w:spacing w:before="20"/>
              <w:rPr>
                <w:rFonts w:asciiTheme="minorHAnsi" w:hAnsiTheme="minorHAnsi" w:cstheme="minorHAnsi"/>
              </w:rPr>
            </w:pPr>
            <w:r w:rsidRPr="00463DE5">
              <w:rPr>
                <w:rFonts w:asciiTheme="minorHAnsi" w:hAnsiTheme="minorHAnsi" w:cstheme="minorHAnsi"/>
              </w:rPr>
              <w:t>£’000</w:t>
            </w:r>
          </w:p>
        </w:tc>
      </w:tr>
      <w:tr w:rsidR="00366264" w:rsidRPr="00463DE5" w14:paraId="214D6191" w14:textId="77777777" w:rsidTr="00FA2EF0">
        <w:trPr>
          <w:trHeight w:val="283"/>
        </w:trPr>
        <w:tc>
          <w:tcPr>
            <w:tcW w:w="3823" w:type="pct"/>
            <w:tcBorders>
              <w:top w:val="single" w:sz="8" w:space="0" w:color="231F20"/>
              <w:bottom w:val="single" w:sz="4" w:space="0" w:color="231F20"/>
            </w:tcBorders>
          </w:tcPr>
          <w:p w14:paraId="7DF15729" w14:textId="77777777" w:rsidR="00A30C59" w:rsidRPr="00463DE5" w:rsidRDefault="00A30C59" w:rsidP="00366264">
            <w:pPr>
              <w:pStyle w:val="TableParagraph"/>
              <w:spacing w:before="27"/>
              <w:jc w:val="left"/>
              <w:rPr>
                <w:rFonts w:asciiTheme="minorHAnsi" w:hAnsiTheme="minorHAnsi" w:cstheme="minorHAnsi"/>
              </w:rPr>
            </w:pPr>
            <w:r w:rsidRPr="00463DE5">
              <w:rPr>
                <w:rFonts w:asciiTheme="minorHAnsi" w:hAnsiTheme="minorHAnsi" w:cstheme="minorHAnsi"/>
              </w:rPr>
              <w:t>Profit/(Loss) for the year</w:t>
            </w:r>
          </w:p>
        </w:tc>
        <w:tc>
          <w:tcPr>
            <w:tcW w:w="588" w:type="pct"/>
            <w:tcBorders>
              <w:top w:val="single" w:sz="8" w:space="0" w:color="231F20"/>
              <w:bottom w:val="single" w:sz="4" w:space="0" w:color="231F20"/>
            </w:tcBorders>
            <w:shd w:val="clear" w:color="auto" w:fill="E8F6FD"/>
          </w:tcPr>
          <w:p w14:paraId="2EA9C831" w14:textId="77777777" w:rsidR="00A30C59" w:rsidRPr="00463DE5" w:rsidRDefault="00A30C59" w:rsidP="00366264">
            <w:pPr>
              <w:pStyle w:val="TableParagraph"/>
              <w:spacing w:before="30"/>
              <w:rPr>
                <w:rFonts w:asciiTheme="minorHAnsi" w:hAnsiTheme="minorHAnsi" w:cstheme="minorHAnsi"/>
                <w:b/>
              </w:rPr>
            </w:pPr>
            <w:r w:rsidRPr="00463DE5">
              <w:rPr>
                <w:rFonts w:asciiTheme="minorHAnsi" w:hAnsiTheme="minorHAnsi" w:cstheme="minorHAnsi"/>
                <w:b/>
              </w:rPr>
              <w:t>323</w:t>
            </w:r>
          </w:p>
        </w:tc>
        <w:tc>
          <w:tcPr>
            <w:tcW w:w="588" w:type="pct"/>
            <w:tcBorders>
              <w:top w:val="single" w:sz="8" w:space="0" w:color="231F20"/>
              <w:bottom w:val="single" w:sz="4" w:space="0" w:color="231F20"/>
            </w:tcBorders>
          </w:tcPr>
          <w:p w14:paraId="4271C2DD" w14:textId="77777777" w:rsidR="00A30C59" w:rsidRPr="00463DE5" w:rsidRDefault="00A30C59" w:rsidP="00366264">
            <w:pPr>
              <w:pStyle w:val="TableParagraph"/>
              <w:spacing w:before="27"/>
              <w:rPr>
                <w:rFonts w:asciiTheme="minorHAnsi" w:hAnsiTheme="minorHAnsi" w:cstheme="minorHAnsi"/>
              </w:rPr>
            </w:pPr>
            <w:r w:rsidRPr="00463DE5">
              <w:rPr>
                <w:rFonts w:asciiTheme="minorHAnsi" w:hAnsiTheme="minorHAnsi" w:cstheme="minorHAnsi"/>
              </w:rPr>
              <w:t>(1,514)</w:t>
            </w:r>
          </w:p>
        </w:tc>
      </w:tr>
      <w:tr w:rsidR="00366264" w:rsidRPr="00463DE5" w14:paraId="149F6E47" w14:textId="77777777" w:rsidTr="00FA2EF0">
        <w:trPr>
          <w:trHeight w:val="293"/>
        </w:trPr>
        <w:tc>
          <w:tcPr>
            <w:tcW w:w="3823" w:type="pct"/>
            <w:tcBorders>
              <w:top w:val="single" w:sz="4" w:space="0" w:color="231F20"/>
              <w:bottom w:val="single" w:sz="4" w:space="0" w:color="231F20"/>
            </w:tcBorders>
          </w:tcPr>
          <w:p w14:paraId="30A4C3E1" w14:textId="77777777" w:rsidR="00A30C59" w:rsidRPr="00463DE5" w:rsidRDefault="00A30C59" w:rsidP="00366264">
            <w:pPr>
              <w:pStyle w:val="TableParagraph"/>
              <w:spacing w:before="37"/>
              <w:jc w:val="left"/>
              <w:rPr>
                <w:rFonts w:asciiTheme="minorHAnsi" w:hAnsiTheme="minorHAnsi" w:cstheme="minorHAnsi"/>
              </w:rPr>
            </w:pPr>
            <w:r w:rsidRPr="00463DE5">
              <w:rPr>
                <w:rFonts w:asciiTheme="minorHAnsi" w:hAnsiTheme="minorHAnsi" w:cstheme="minorHAnsi"/>
              </w:rPr>
              <w:t>Exchange difference on translation of foreign operations</w:t>
            </w:r>
          </w:p>
        </w:tc>
        <w:tc>
          <w:tcPr>
            <w:tcW w:w="588" w:type="pct"/>
            <w:tcBorders>
              <w:top w:val="single" w:sz="4" w:space="0" w:color="231F20"/>
              <w:bottom w:val="single" w:sz="4" w:space="0" w:color="231F20"/>
            </w:tcBorders>
            <w:shd w:val="clear" w:color="auto" w:fill="E8F6FD"/>
          </w:tcPr>
          <w:p w14:paraId="3BFB5E2A"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18</w:t>
            </w:r>
          </w:p>
        </w:tc>
        <w:tc>
          <w:tcPr>
            <w:tcW w:w="588" w:type="pct"/>
            <w:tcBorders>
              <w:top w:val="single" w:sz="4" w:space="0" w:color="231F20"/>
              <w:bottom w:val="single" w:sz="4" w:space="0" w:color="231F20"/>
            </w:tcBorders>
          </w:tcPr>
          <w:p w14:paraId="3558396A"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(39)</w:t>
            </w:r>
          </w:p>
        </w:tc>
      </w:tr>
      <w:tr w:rsidR="00366264" w:rsidRPr="00463DE5" w14:paraId="3CF8293B" w14:textId="77777777" w:rsidTr="00FA2EF0">
        <w:trPr>
          <w:trHeight w:val="298"/>
        </w:trPr>
        <w:tc>
          <w:tcPr>
            <w:tcW w:w="3823" w:type="pct"/>
            <w:tcBorders>
              <w:top w:val="single" w:sz="4" w:space="0" w:color="231F20"/>
              <w:bottom w:val="single" w:sz="8" w:space="0" w:color="231F20"/>
            </w:tcBorders>
          </w:tcPr>
          <w:p w14:paraId="43565A4E" w14:textId="77777777" w:rsidR="00A30C59" w:rsidRPr="00463DE5" w:rsidRDefault="00A30C59" w:rsidP="00366264">
            <w:pPr>
              <w:pStyle w:val="TableParagraph"/>
              <w:spacing w:before="40"/>
              <w:jc w:val="left"/>
              <w:rPr>
                <w:rFonts w:asciiTheme="minorHAnsi" w:hAnsiTheme="minorHAnsi" w:cstheme="minorHAnsi"/>
                <w:b/>
              </w:rPr>
            </w:pPr>
            <w:r w:rsidRPr="00463DE5">
              <w:rPr>
                <w:rFonts w:asciiTheme="minorHAnsi" w:hAnsiTheme="minorHAnsi" w:cstheme="minorHAnsi"/>
                <w:b/>
              </w:rPr>
              <w:t>Total comprehensive profit/(loss) for the period attributable to owners of the parent</w:t>
            </w:r>
          </w:p>
        </w:tc>
        <w:tc>
          <w:tcPr>
            <w:tcW w:w="588" w:type="pct"/>
            <w:tcBorders>
              <w:top w:val="single" w:sz="4" w:space="0" w:color="231F20"/>
              <w:bottom w:val="single" w:sz="8" w:space="0" w:color="231F20"/>
            </w:tcBorders>
            <w:shd w:val="clear" w:color="auto" w:fill="E8F6FD"/>
          </w:tcPr>
          <w:p w14:paraId="62D34B3C" w14:textId="77777777" w:rsidR="00A30C59" w:rsidRPr="00463DE5" w:rsidRDefault="00A30C59" w:rsidP="00366264">
            <w:pPr>
              <w:pStyle w:val="TableParagraph"/>
              <w:spacing w:before="40"/>
              <w:rPr>
                <w:rFonts w:asciiTheme="minorHAnsi" w:hAnsiTheme="minorHAnsi" w:cstheme="minorHAnsi"/>
                <w:b/>
              </w:rPr>
            </w:pPr>
            <w:r w:rsidRPr="00463DE5">
              <w:rPr>
                <w:rFonts w:asciiTheme="minorHAnsi" w:hAnsiTheme="minorHAnsi" w:cstheme="minorHAnsi"/>
                <w:b/>
              </w:rPr>
              <w:t>341</w:t>
            </w:r>
          </w:p>
        </w:tc>
        <w:tc>
          <w:tcPr>
            <w:tcW w:w="588" w:type="pct"/>
            <w:tcBorders>
              <w:top w:val="single" w:sz="4" w:space="0" w:color="231F20"/>
              <w:bottom w:val="single" w:sz="8" w:space="0" w:color="231F20"/>
            </w:tcBorders>
          </w:tcPr>
          <w:p w14:paraId="5EFA2206" w14:textId="77777777" w:rsidR="00A30C59" w:rsidRPr="00463DE5" w:rsidRDefault="00A30C59" w:rsidP="00366264">
            <w:pPr>
              <w:pStyle w:val="TableParagraph"/>
              <w:spacing w:before="37"/>
              <w:rPr>
                <w:rFonts w:asciiTheme="minorHAnsi" w:hAnsiTheme="minorHAnsi" w:cstheme="minorHAnsi"/>
              </w:rPr>
            </w:pPr>
            <w:r w:rsidRPr="00463DE5">
              <w:rPr>
                <w:rFonts w:asciiTheme="minorHAnsi" w:hAnsiTheme="minorHAnsi" w:cstheme="minorHAnsi"/>
              </w:rPr>
              <w:t>(1,553)</w:t>
            </w:r>
          </w:p>
        </w:tc>
      </w:tr>
    </w:tbl>
    <w:p w14:paraId="1752893D" w14:textId="77777777" w:rsidR="00A30C59" w:rsidRPr="00463DE5" w:rsidRDefault="00A30C59" w:rsidP="00366264">
      <w:pPr>
        <w:pStyle w:val="NoSpacing"/>
        <w:jc w:val="both"/>
        <w:rPr>
          <w:rFonts w:cstheme="minorHAnsi"/>
        </w:rPr>
      </w:pPr>
    </w:p>
    <w:p w14:paraId="5467A39A" w14:textId="77777777" w:rsidR="00FA2EF0" w:rsidRDefault="00FA2EF0" w:rsidP="00366264">
      <w:pPr>
        <w:spacing w:after="160" w:line="259" w:lineRule="auto"/>
        <w:rPr>
          <w:rFonts w:asciiTheme="minorHAnsi" w:eastAsiaTheme="minorHAnsi" w:hAnsiTheme="minorHAnsi" w:cstheme="minorHAnsi"/>
          <w:sz w:val="22"/>
          <w:szCs w:val="22"/>
          <w:lang w:eastAsia="en-US"/>
        </w:rPr>
      </w:pPr>
    </w:p>
    <w:p w14:paraId="26FC3EDC" w14:textId="77777777" w:rsidR="00463DE5" w:rsidRDefault="00463DE5" w:rsidP="00366264">
      <w:pPr>
        <w:spacing w:after="160" w:line="259" w:lineRule="auto"/>
        <w:rPr>
          <w:rFonts w:asciiTheme="minorHAnsi" w:eastAsiaTheme="minorHAnsi" w:hAnsiTheme="minorHAnsi" w:cstheme="minorHAnsi"/>
          <w:sz w:val="22"/>
          <w:szCs w:val="22"/>
          <w:lang w:eastAsia="en-US"/>
        </w:rPr>
      </w:pPr>
    </w:p>
    <w:p w14:paraId="360457B0" w14:textId="77777777" w:rsidR="00463DE5" w:rsidRPr="00463DE5" w:rsidRDefault="00463DE5" w:rsidP="00366264">
      <w:pPr>
        <w:spacing w:after="160" w:line="259" w:lineRule="auto"/>
        <w:rPr>
          <w:rFonts w:asciiTheme="minorHAnsi" w:eastAsiaTheme="minorHAnsi" w:hAnsiTheme="minorHAnsi" w:cstheme="minorHAnsi"/>
          <w:sz w:val="22"/>
          <w:szCs w:val="22"/>
          <w:lang w:eastAsia="en-US"/>
        </w:rPr>
      </w:pPr>
    </w:p>
    <w:p w14:paraId="5FA4C5A4" w14:textId="77777777" w:rsidR="00713CF9" w:rsidRPr="00463DE5" w:rsidRDefault="00713CF9" w:rsidP="00366264">
      <w:pPr>
        <w:pStyle w:val="NoSpacing"/>
        <w:jc w:val="both"/>
        <w:rPr>
          <w:rFonts w:cstheme="minorHAnsi"/>
          <w:b/>
        </w:rPr>
      </w:pPr>
      <w:r w:rsidRPr="00463DE5">
        <w:rPr>
          <w:rFonts w:cstheme="minorHAnsi"/>
          <w:b/>
        </w:rPr>
        <w:lastRenderedPageBreak/>
        <w:t>CONSOLIDATED STATEMENT OF FINANCIAL POSITION</w:t>
      </w:r>
    </w:p>
    <w:p w14:paraId="4F3F0217" w14:textId="77777777" w:rsidR="00713CF9" w:rsidRPr="00463DE5" w:rsidRDefault="00713CF9" w:rsidP="00366264">
      <w:pPr>
        <w:pStyle w:val="NoSpacing"/>
        <w:jc w:val="both"/>
        <w:rPr>
          <w:rFonts w:cstheme="minorHAnsi"/>
        </w:rPr>
      </w:pPr>
      <w:r w:rsidRPr="00463DE5">
        <w:rPr>
          <w:rFonts w:cstheme="minorHAnsi"/>
        </w:rPr>
        <w:t>AS AT 31 MARCH 2019</w:t>
      </w:r>
    </w:p>
    <w:p w14:paraId="3F3FFA35" w14:textId="77777777" w:rsidR="00713CF9" w:rsidRPr="00463DE5" w:rsidRDefault="00713CF9" w:rsidP="00366264">
      <w:pPr>
        <w:pStyle w:val="NoSpacing"/>
        <w:jc w:val="both"/>
        <w:rPr>
          <w:rFonts w:cstheme="minorHAnsi"/>
        </w:rPr>
      </w:pPr>
    </w:p>
    <w:tbl>
      <w:tblPr>
        <w:tblW w:w="5000" w:type="pct"/>
        <w:tblCellMar>
          <w:left w:w="0" w:type="dxa"/>
          <w:right w:w="0" w:type="dxa"/>
        </w:tblCellMar>
        <w:tblLook w:val="01E0" w:firstRow="1" w:lastRow="1" w:firstColumn="1" w:lastColumn="1" w:noHBand="0" w:noVBand="0"/>
      </w:tblPr>
      <w:tblGrid>
        <w:gridCol w:w="6674"/>
        <w:gridCol w:w="1359"/>
        <w:gridCol w:w="993"/>
      </w:tblGrid>
      <w:tr w:rsidR="00366264" w:rsidRPr="00463DE5" w14:paraId="01210A5D" w14:textId="77777777" w:rsidTr="00FA2EF0">
        <w:trPr>
          <w:trHeight w:val="471"/>
        </w:trPr>
        <w:tc>
          <w:tcPr>
            <w:tcW w:w="3696" w:type="pct"/>
            <w:tcBorders>
              <w:bottom w:val="single" w:sz="8" w:space="0" w:color="231F20"/>
            </w:tcBorders>
          </w:tcPr>
          <w:p w14:paraId="146E9288" w14:textId="77777777" w:rsidR="00713CF9" w:rsidRPr="00463DE5" w:rsidRDefault="00713CF9" w:rsidP="00366264">
            <w:pPr>
              <w:pStyle w:val="TableParagraph"/>
              <w:jc w:val="left"/>
              <w:rPr>
                <w:rFonts w:asciiTheme="minorHAnsi" w:hAnsiTheme="minorHAnsi" w:cstheme="minorHAnsi"/>
              </w:rPr>
            </w:pPr>
          </w:p>
        </w:tc>
        <w:tc>
          <w:tcPr>
            <w:tcW w:w="753" w:type="pct"/>
            <w:tcBorders>
              <w:bottom w:val="single" w:sz="8" w:space="0" w:color="231F20"/>
            </w:tcBorders>
          </w:tcPr>
          <w:p w14:paraId="70F8259F"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2019</w:t>
            </w:r>
          </w:p>
          <w:p w14:paraId="7AC84A21" w14:textId="77777777" w:rsidR="00713CF9" w:rsidRPr="00463DE5" w:rsidRDefault="00713CF9" w:rsidP="00366264">
            <w:pPr>
              <w:pStyle w:val="TableParagraph"/>
              <w:spacing w:before="33"/>
              <w:rPr>
                <w:rFonts w:asciiTheme="minorHAnsi" w:hAnsiTheme="minorHAnsi" w:cstheme="minorHAnsi"/>
                <w:b/>
              </w:rPr>
            </w:pPr>
            <w:r w:rsidRPr="00463DE5">
              <w:rPr>
                <w:rFonts w:asciiTheme="minorHAnsi" w:hAnsiTheme="minorHAnsi" w:cstheme="minorHAnsi"/>
                <w:b/>
              </w:rPr>
              <w:t>£’000</w:t>
            </w:r>
          </w:p>
        </w:tc>
        <w:tc>
          <w:tcPr>
            <w:tcW w:w="550" w:type="pct"/>
            <w:tcBorders>
              <w:bottom w:val="single" w:sz="8" w:space="0" w:color="231F20"/>
            </w:tcBorders>
          </w:tcPr>
          <w:p w14:paraId="70D0E07A"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2018</w:t>
            </w:r>
          </w:p>
          <w:p w14:paraId="18409857" w14:textId="77777777" w:rsidR="00713CF9" w:rsidRPr="00463DE5" w:rsidRDefault="00713CF9" w:rsidP="00366264">
            <w:pPr>
              <w:pStyle w:val="TableParagraph"/>
              <w:spacing w:before="20"/>
              <w:rPr>
                <w:rFonts w:asciiTheme="minorHAnsi" w:hAnsiTheme="minorHAnsi" w:cstheme="minorHAnsi"/>
              </w:rPr>
            </w:pPr>
            <w:r w:rsidRPr="00463DE5">
              <w:rPr>
                <w:rFonts w:asciiTheme="minorHAnsi" w:hAnsiTheme="minorHAnsi" w:cstheme="minorHAnsi"/>
              </w:rPr>
              <w:t>£’000</w:t>
            </w:r>
          </w:p>
        </w:tc>
      </w:tr>
      <w:tr w:rsidR="00366264" w:rsidRPr="00463DE5" w14:paraId="50245097" w14:textId="77777777" w:rsidTr="00FA2EF0">
        <w:trPr>
          <w:trHeight w:val="255"/>
        </w:trPr>
        <w:tc>
          <w:tcPr>
            <w:tcW w:w="3696" w:type="pct"/>
            <w:tcBorders>
              <w:top w:val="single" w:sz="8" w:space="0" w:color="231F20"/>
            </w:tcBorders>
          </w:tcPr>
          <w:p w14:paraId="6B975392" w14:textId="77777777" w:rsidR="00713CF9" w:rsidRPr="00463DE5" w:rsidRDefault="00713CF9" w:rsidP="00366264">
            <w:pPr>
              <w:pStyle w:val="TableParagraph"/>
              <w:spacing w:before="3"/>
              <w:jc w:val="left"/>
              <w:rPr>
                <w:rFonts w:asciiTheme="minorHAnsi" w:hAnsiTheme="minorHAnsi" w:cstheme="minorHAnsi"/>
                <w:b/>
              </w:rPr>
            </w:pPr>
            <w:r w:rsidRPr="00463DE5">
              <w:rPr>
                <w:rFonts w:asciiTheme="minorHAnsi" w:hAnsiTheme="minorHAnsi" w:cstheme="minorHAnsi"/>
                <w:b/>
              </w:rPr>
              <w:t>Assets</w:t>
            </w:r>
          </w:p>
        </w:tc>
        <w:tc>
          <w:tcPr>
            <w:tcW w:w="753" w:type="pct"/>
            <w:tcBorders>
              <w:top w:val="single" w:sz="8" w:space="0" w:color="231F20"/>
            </w:tcBorders>
          </w:tcPr>
          <w:p w14:paraId="276DF450" w14:textId="77777777" w:rsidR="00713CF9" w:rsidRPr="00463DE5" w:rsidRDefault="00713CF9" w:rsidP="00366264">
            <w:pPr>
              <w:pStyle w:val="TableParagraph"/>
              <w:rPr>
                <w:rFonts w:asciiTheme="minorHAnsi" w:hAnsiTheme="minorHAnsi" w:cstheme="minorHAnsi"/>
              </w:rPr>
            </w:pPr>
          </w:p>
        </w:tc>
        <w:tc>
          <w:tcPr>
            <w:tcW w:w="550" w:type="pct"/>
            <w:tcBorders>
              <w:top w:val="single" w:sz="8" w:space="0" w:color="231F20"/>
            </w:tcBorders>
          </w:tcPr>
          <w:p w14:paraId="40427236" w14:textId="77777777" w:rsidR="00713CF9" w:rsidRPr="00463DE5" w:rsidRDefault="00713CF9" w:rsidP="00366264">
            <w:pPr>
              <w:pStyle w:val="TableParagraph"/>
              <w:rPr>
                <w:rFonts w:asciiTheme="minorHAnsi" w:hAnsiTheme="minorHAnsi" w:cstheme="minorHAnsi"/>
              </w:rPr>
            </w:pPr>
          </w:p>
        </w:tc>
      </w:tr>
      <w:tr w:rsidR="00366264" w:rsidRPr="00463DE5" w14:paraId="0ED50FB7" w14:textId="77777777" w:rsidTr="00FA2EF0">
        <w:trPr>
          <w:trHeight w:val="243"/>
        </w:trPr>
        <w:tc>
          <w:tcPr>
            <w:tcW w:w="3696" w:type="pct"/>
          </w:tcPr>
          <w:p w14:paraId="1C349BEE" w14:textId="77777777" w:rsidR="00713CF9" w:rsidRPr="00463DE5" w:rsidRDefault="00713CF9" w:rsidP="00366264">
            <w:pPr>
              <w:pStyle w:val="TableParagraph"/>
              <w:jc w:val="left"/>
              <w:rPr>
                <w:rFonts w:asciiTheme="minorHAnsi" w:hAnsiTheme="minorHAnsi" w:cstheme="minorHAnsi"/>
                <w:b/>
              </w:rPr>
            </w:pPr>
            <w:r w:rsidRPr="00463DE5">
              <w:rPr>
                <w:rFonts w:asciiTheme="minorHAnsi" w:hAnsiTheme="minorHAnsi" w:cstheme="minorHAnsi"/>
                <w:b/>
              </w:rPr>
              <w:t>Non-current assets</w:t>
            </w:r>
          </w:p>
        </w:tc>
        <w:tc>
          <w:tcPr>
            <w:tcW w:w="753" w:type="pct"/>
          </w:tcPr>
          <w:p w14:paraId="294EC298" w14:textId="77777777" w:rsidR="00713CF9" w:rsidRPr="00463DE5" w:rsidRDefault="00713CF9" w:rsidP="00366264">
            <w:pPr>
              <w:pStyle w:val="TableParagraph"/>
              <w:rPr>
                <w:rFonts w:asciiTheme="minorHAnsi" w:hAnsiTheme="minorHAnsi" w:cstheme="minorHAnsi"/>
              </w:rPr>
            </w:pPr>
          </w:p>
        </w:tc>
        <w:tc>
          <w:tcPr>
            <w:tcW w:w="550" w:type="pct"/>
          </w:tcPr>
          <w:p w14:paraId="4D8BFF7C" w14:textId="77777777" w:rsidR="00713CF9" w:rsidRPr="00463DE5" w:rsidRDefault="00713CF9" w:rsidP="00366264">
            <w:pPr>
              <w:pStyle w:val="TableParagraph"/>
              <w:rPr>
                <w:rFonts w:asciiTheme="minorHAnsi" w:hAnsiTheme="minorHAnsi" w:cstheme="minorHAnsi"/>
              </w:rPr>
            </w:pPr>
          </w:p>
        </w:tc>
      </w:tr>
      <w:tr w:rsidR="00366264" w:rsidRPr="00463DE5" w14:paraId="2C21D853" w14:textId="77777777" w:rsidTr="00FA2EF0">
        <w:trPr>
          <w:trHeight w:val="243"/>
        </w:trPr>
        <w:tc>
          <w:tcPr>
            <w:tcW w:w="3696" w:type="pct"/>
          </w:tcPr>
          <w:p w14:paraId="1EC8A6E4"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Property, plant and equipment</w:t>
            </w:r>
          </w:p>
        </w:tc>
        <w:tc>
          <w:tcPr>
            <w:tcW w:w="753" w:type="pct"/>
          </w:tcPr>
          <w:p w14:paraId="12B73047"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8</w:t>
            </w:r>
          </w:p>
        </w:tc>
        <w:tc>
          <w:tcPr>
            <w:tcW w:w="550" w:type="pct"/>
          </w:tcPr>
          <w:p w14:paraId="18C3D728"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37</w:t>
            </w:r>
          </w:p>
        </w:tc>
      </w:tr>
      <w:tr w:rsidR="00366264" w:rsidRPr="00463DE5" w14:paraId="7B87841F" w14:textId="77777777" w:rsidTr="00FA2EF0">
        <w:trPr>
          <w:trHeight w:val="271"/>
        </w:trPr>
        <w:tc>
          <w:tcPr>
            <w:tcW w:w="3696" w:type="pct"/>
            <w:tcBorders>
              <w:bottom w:val="single" w:sz="8" w:space="0" w:color="231F20"/>
            </w:tcBorders>
          </w:tcPr>
          <w:p w14:paraId="2974A3DF"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Deferred tax asset</w:t>
            </w:r>
          </w:p>
        </w:tc>
        <w:tc>
          <w:tcPr>
            <w:tcW w:w="753" w:type="pct"/>
            <w:tcBorders>
              <w:bottom w:val="single" w:sz="8" w:space="0" w:color="231F20"/>
            </w:tcBorders>
          </w:tcPr>
          <w:p w14:paraId="7ABF72EE"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18</w:t>
            </w:r>
          </w:p>
        </w:tc>
        <w:tc>
          <w:tcPr>
            <w:tcW w:w="550" w:type="pct"/>
            <w:tcBorders>
              <w:bottom w:val="single" w:sz="8" w:space="0" w:color="231F20"/>
            </w:tcBorders>
          </w:tcPr>
          <w:p w14:paraId="1DA91B42"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55</w:t>
            </w:r>
          </w:p>
        </w:tc>
      </w:tr>
      <w:tr w:rsidR="00366264" w:rsidRPr="00463DE5" w14:paraId="79F1994D" w14:textId="77777777" w:rsidTr="00FA2EF0">
        <w:trPr>
          <w:trHeight w:val="255"/>
        </w:trPr>
        <w:tc>
          <w:tcPr>
            <w:tcW w:w="3696" w:type="pct"/>
            <w:tcBorders>
              <w:top w:val="single" w:sz="8" w:space="0" w:color="231F20"/>
            </w:tcBorders>
          </w:tcPr>
          <w:p w14:paraId="18E48E9A"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Total</w:t>
            </w:r>
          </w:p>
        </w:tc>
        <w:tc>
          <w:tcPr>
            <w:tcW w:w="753" w:type="pct"/>
            <w:tcBorders>
              <w:top w:val="single" w:sz="8" w:space="0" w:color="231F20"/>
            </w:tcBorders>
          </w:tcPr>
          <w:p w14:paraId="133F6ECF" w14:textId="77777777" w:rsidR="00713CF9" w:rsidRPr="00463DE5" w:rsidRDefault="00713CF9" w:rsidP="00366264">
            <w:pPr>
              <w:pStyle w:val="TableParagraph"/>
              <w:spacing w:before="3"/>
              <w:rPr>
                <w:rFonts w:asciiTheme="minorHAnsi" w:hAnsiTheme="minorHAnsi" w:cstheme="minorHAnsi"/>
                <w:b/>
              </w:rPr>
            </w:pPr>
            <w:r w:rsidRPr="00463DE5">
              <w:rPr>
                <w:rFonts w:asciiTheme="minorHAnsi" w:hAnsiTheme="minorHAnsi" w:cstheme="minorHAnsi"/>
                <w:b/>
              </w:rPr>
              <w:t>26</w:t>
            </w:r>
          </w:p>
        </w:tc>
        <w:tc>
          <w:tcPr>
            <w:tcW w:w="550" w:type="pct"/>
            <w:tcBorders>
              <w:top w:val="single" w:sz="8" w:space="0" w:color="231F20"/>
            </w:tcBorders>
          </w:tcPr>
          <w:p w14:paraId="038AABE8"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92</w:t>
            </w:r>
          </w:p>
        </w:tc>
      </w:tr>
      <w:tr w:rsidR="00366264" w:rsidRPr="00463DE5" w14:paraId="2CD50BA1" w14:textId="77777777" w:rsidTr="00FA2EF0">
        <w:trPr>
          <w:trHeight w:val="243"/>
        </w:trPr>
        <w:tc>
          <w:tcPr>
            <w:tcW w:w="3696" w:type="pct"/>
          </w:tcPr>
          <w:p w14:paraId="44931DC0" w14:textId="77777777" w:rsidR="00713CF9" w:rsidRPr="00463DE5" w:rsidRDefault="00713CF9" w:rsidP="00366264">
            <w:pPr>
              <w:pStyle w:val="TableParagraph"/>
              <w:jc w:val="left"/>
              <w:rPr>
                <w:rFonts w:asciiTheme="minorHAnsi" w:hAnsiTheme="minorHAnsi" w:cstheme="minorHAnsi"/>
                <w:b/>
              </w:rPr>
            </w:pPr>
            <w:r w:rsidRPr="00463DE5">
              <w:rPr>
                <w:rFonts w:asciiTheme="minorHAnsi" w:hAnsiTheme="minorHAnsi" w:cstheme="minorHAnsi"/>
                <w:b/>
              </w:rPr>
              <w:t>Current assets</w:t>
            </w:r>
          </w:p>
        </w:tc>
        <w:tc>
          <w:tcPr>
            <w:tcW w:w="753" w:type="pct"/>
          </w:tcPr>
          <w:p w14:paraId="5AE9357A" w14:textId="77777777" w:rsidR="00713CF9" w:rsidRPr="00463DE5" w:rsidRDefault="00713CF9" w:rsidP="00366264">
            <w:pPr>
              <w:pStyle w:val="TableParagraph"/>
              <w:rPr>
                <w:rFonts w:asciiTheme="minorHAnsi" w:hAnsiTheme="minorHAnsi" w:cstheme="minorHAnsi"/>
              </w:rPr>
            </w:pPr>
          </w:p>
        </w:tc>
        <w:tc>
          <w:tcPr>
            <w:tcW w:w="550" w:type="pct"/>
          </w:tcPr>
          <w:p w14:paraId="3FB56449" w14:textId="77777777" w:rsidR="00713CF9" w:rsidRPr="00463DE5" w:rsidRDefault="00713CF9" w:rsidP="00366264">
            <w:pPr>
              <w:pStyle w:val="TableParagraph"/>
              <w:rPr>
                <w:rFonts w:asciiTheme="minorHAnsi" w:hAnsiTheme="minorHAnsi" w:cstheme="minorHAnsi"/>
              </w:rPr>
            </w:pPr>
          </w:p>
        </w:tc>
      </w:tr>
      <w:tr w:rsidR="00366264" w:rsidRPr="00463DE5" w14:paraId="19F6C990" w14:textId="77777777" w:rsidTr="00FA2EF0">
        <w:trPr>
          <w:trHeight w:val="243"/>
        </w:trPr>
        <w:tc>
          <w:tcPr>
            <w:tcW w:w="3696" w:type="pct"/>
          </w:tcPr>
          <w:p w14:paraId="042BE16E"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Trade and other receivables</w:t>
            </w:r>
          </w:p>
        </w:tc>
        <w:tc>
          <w:tcPr>
            <w:tcW w:w="753" w:type="pct"/>
          </w:tcPr>
          <w:p w14:paraId="2273E672"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1,599</w:t>
            </w:r>
          </w:p>
        </w:tc>
        <w:tc>
          <w:tcPr>
            <w:tcW w:w="550" w:type="pct"/>
          </w:tcPr>
          <w:p w14:paraId="535C60B4"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2,870</w:t>
            </w:r>
          </w:p>
        </w:tc>
      </w:tr>
      <w:tr w:rsidR="00366264" w:rsidRPr="00463DE5" w14:paraId="58F412D3" w14:textId="77777777" w:rsidTr="00FA2EF0">
        <w:trPr>
          <w:trHeight w:val="271"/>
        </w:trPr>
        <w:tc>
          <w:tcPr>
            <w:tcW w:w="3696" w:type="pct"/>
            <w:tcBorders>
              <w:bottom w:val="single" w:sz="4" w:space="0" w:color="231F20"/>
            </w:tcBorders>
          </w:tcPr>
          <w:p w14:paraId="2B9F4991"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Cash and cash equivalents</w:t>
            </w:r>
          </w:p>
        </w:tc>
        <w:tc>
          <w:tcPr>
            <w:tcW w:w="753" w:type="pct"/>
            <w:tcBorders>
              <w:bottom w:val="single" w:sz="4" w:space="0" w:color="231F20"/>
            </w:tcBorders>
          </w:tcPr>
          <w:p w14:paraId="18D6189E"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166</w:t>
            </w:r>
          </w:p>
        </w:tc>
        <w:tc>
          <w:tcPr>
            <w:tcW w:w="550" w:type="pct"/>
            <w:tcBorders>
              <w:bottom w:val="single" w:sz="4" w:space="0" w:color="231F20"/>
            </w:tcBorders>
          </w:tcPr>
          <w:p w14:paraId="687B302D"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141</w:t>
            </w:r>
          </w:p>
        </w:tc>
      </w:tr>
      <w:tr w:rsidR="00366264" w:rsidRPr="00463DE5" w14:paraId="3A11C449" w14:textId="77777777" w:rsidTr="00FA2EF0">
        <w:trPr>
          <w:trHeight w:val="288"/>
        </w:trPr>
        <w:tc>
          <w:tcPr>
            <w:tcW w:w="3696" w:type="pct"/>
            <w:tcBorders>
              <w:top w:val="single" w:sz="4" w:space="0" w:color="231F20"/>
              <w:bottom w:val="single" w:sz="12" w:space="0" w:color="231F20"/>
            </w:tcBorders>
          </w:tcPr>
          <w:p w14:paraId="268318BF" w14:textId="77777777" w:rsidR="00713CF9" w:rsidRPr="00463DE5" w:rsidRDefault="00713CF9" w:rsidP="00366264">
            <w:pPr>
              <w:pStyle w:val="TableParagraph"/>
              <w:spacing w:before="10"/>
              <w:jc w:val="left"/>
              <w:rPr>
                <w:rFonts w:asciiTheme="minorHAnsi" w:hAnsiTheme="minorHAnsi" w:cstheme="minorHAnsi"/>
              </w:rPr>
            </w:pPr>
            <w:r w:rsidRPr="00463DE5">
              <w:rPr>
                <w:rFonts w:asciiTheme="minorHAnsi" w:hAnsiTheme="minorHAnsi" w:cstheme="minorHAnsi"/>
              </w:rPr>
              <w:t>Total</w:t>
            </w:r>
          </w:p>
        </w:tc>
        <w:tc>
          <w:tcPr>
            <w:tcW w:w="753" w:type="pct"/>
            <w:tcBorders>
              <w:top w:val="single" w:sz="4" w:space="0" w:color="231F20"/>
              <w:bottom w:val="single" w:sz="12" w:space="0" w:color="231F20"/>
            </w:tcBorders>
          </w:tcPr>
          <w:p w14:paraId="0E59270A" w14:textId="77777777" w:rsidR="00713CF9" w:rsidRPr="00463DE5" w:rsidRDefault="00713CF9" w:rsidP="00366264">
            <w:pPr>
              <w:pStyle w:val="TableParagraph"/>
              <w:spacing w:before="13"/>
              <w:rPr>
                <w:rFonts w:asciiTheme="minorHAnsi" w:hAnsiTheme="minorHAnsi" w:cstheme="minorHAnsi"/>
                <w:b/>
              </w:rPr>
            </w:pPr>
            <w:r w:rsidRPr="00463DE5">
              <w:rPr>
                <w:rFonts w:asciiTheme="minorHAnsi" w:hAnsiTheme="minorHAnsi" w:cstheme="minorHAnsi"/>
                <w:b/>
              </w:rPr>
              <w:t>1,765</w:t>
            </w:r>
          </w:p>
        </w:tc>
        <w:tc>
          <w:tcPr>
            <w:tcW w:w="550" w:type="pct"/>
            <w:tcBorders>
              <w:top w:val="single" w:sz="4" w:space="0" w:color="231F20"/>
              <w:bottom w:val="single" w:sz="12" w:space="0" w:color="231F20"/>
            </w:tcBorders>
          </w:tcPr>
          <w:p w14:paraId="0D3B6155" w14:textId="77777777" w:rsidR="00713CF9" w:rsidRPr="00463DE5" w:rsidRDefault="00713CF9" w:rsidP="00366264">
            <w:pPr>
              <w:pStyle w:val="TableParagraph"/>
              <w:spacing w:before="10"/>
              <w:rPr>
                <w:rFonts w:asciiTheme="minorHAnsi" w:hAnsiTheme="minorHAnsi" w:cstheme="minorHAnsi"/>
              </w:rPr>
            </w:pPr>
            <w:r w:rsidRPr="00463DE5">
              <w:rPr>
                <w:rFonts w:asciiTheme="minorHAnsi" w:hAnsiTheme="minorHAnsi" w:cstheme="minorHAnsi"/>
              </w:rPr>
              <w:t>3,011</w:t>
            </w:r>
          </w:p>
        </w:tc>
      </w:tr>
      <w:tr w:rsidR="00366264" w:rsidRPr="00463DE5" w14:paraId="72A3E1E7" w14:textId="77777777" w:rsidTr="00FA2EF0">
        <w:trPr>
          <w:trHeight w:val="278"/>
        </w:trPr>
        <w:tc>
          <w:tcPr>
            <w:tcW w:w="3696" w:type="pct"/>
            <w:tcBorders>
              <w:top w:val="single" w:sz="12" w:space="0" w:color="231F20"/>
              <w:bottom w:val="single" w:sz="8" w:space="0" w:color="231F20"/>
            </w:tcBorders>
          </w:tcPr>
          <w:p w14:paraId="56A3E628" w14:textId="77777777" w:rsidR="00713CF9" w:rsidRPr="00463DE5" w:rsidRDefault="00713CF9" w:rsidP="00366264">
            <w:pPr>
              <w:pStyle w:val="TableParagraph"/>
              <w:jc w:val="left"/>
              <w:rPr>
                <w:rFonts w:asciiTheme="minorHAnsi" w:hAnsiTheme="minorHAnsi" w:cstheme="minorHAnsi"/>
                <w:b/>
              </w:rPr>
            </w:pPr>
            <w:r w:rsidRPr="00463DE5">
              <w:rPr>
                <w:rFonts w:asciiTheme="minorHAnsi" w:hAnsiTheme="minorHAnsi" w:cstheme="minorHAnsi"/>
                <w:b/>
              </w:rPr>
              <w:t>Total assets</w:t>
            </w:r>
          </w:p>
        </w:tc>
        <w:tc>
          <w:tcPr>
            <w:tcW w:w="753" w:type="pct"/>
            <w:tcBorders>
              <w:top w:val="single" w:sz="12" w:space="0" w:color="231F20"/>
              <w:bottom w:val="single" w:sz="8" w:space="0" w:color="231F20"/>
            </w:tcBorders>
          </w:tcPr>
          <w:p w14:paraId="68C16ADD"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1,791</w:t>
            </w:r>
          </w:p>
        </w:tc>
        <w:tc>
          <w:tcPr>
            <w:tcW w:w="550" w:type="pct"/>
            <w:tcBorders>
              <w:top w:val="single" w:sz="12" w:space="0" w:color="231F20"/>
              <w:bottom w:val="single" w:sz="8" w:space="0" w:color="231F20"/>
            </w:tcBorders>
          </w:tcPr>
          <w:p w14:paraId="5F2D946C"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3,103</w:t>
            </w:r>
          </w:p>
        </w:tc>
      </w:tr>
      <w:tr w:rsidR="00366264" w:rsidRPr="00463DE5" w14:paraId="461B40CA" w14:textId="77777777" w:rsidTr="00FA2EF0">
        <w:trPr>
          <w:trHeight w:val="255"/>
        </w:trPr>
        <w:tc>
          <w:tcPr>
            <w:tcW w:w="3696" w:type="pct"/>
            <w:tcBorders>
              <w:top w:val="single" w:sz="8" w:space="0" w:color="231F20"/>
            </w:tcBorders>
          </w:tcPr>
          <w:p w14:paraId="141E3FA0" w14:textId="77777777" w:rsidR="00713CF9" w:rsidRPr="00463DE5" w:rsidRDefault="00713CF9" w:rsidP="00366264">
            <w:pPr>
              <w:pStyle w:val="TableParagraph"/>
              <w:spacing w:before="3"/>
              <w:jc w:val="left"/>
              <w:rPr>
                <w:rFonts w:asciiTheme="minorHAnsi" w:hAnsiTheme="minorHAnsi" w:cstheme="minorHAnsi"/>
                <w:b/>
              </w:rPr>
            </w:pPr>
            <w:r w:rsidRPr="00463DE5">
              <w:rPr>
                <w:rFonts w:asciiTheme="minorHAnsi" w:hAnsiTheme="minorHAnsi" w:cstheme="minorHAnsi"/>
                <w:b/>
              </w:rPr>
              <w:t>Current Liabilities</w:t>
            </w:r>
          </w:p>
        </w:tc>
        <w:tc>
          <w:tcPr>
            <w:tcW w:w="753" w:type="pct"/>
            <w:tcBorders>
              <w:top w:val="single" w:sz="8" w:space="0" w:color="231F20"/>
            </w:tcBorders>
          </w:tcPr>
          <w:p w14:paraId="677B9565" w14:textId="77777777" w:rsidR="00713CF9" w:rsidRPr="00463DE5" w:rsidRDefault="00713CF9" w:rsidP="00366264">
            <w:pPr>
              <w:pStyle w:val="TableParagraph"/>
              <w:rPr>
                <w:rFonts w:asciiTheme="minorHAnsi" w:hAnsiTheme="minorHAnsi" w:cstheme="minorHAnsi"/>
              </w:rPr>
            </w:pPr>
          </w:p>
        </w:tc>
        <w:tc>
          <w:tcPr>
            <w:tcW w:w="550" w:type="pct"/>
            <w:tcBorders>
              <w:top w:val="single" w:sz="8" w:space="0" w:color="231F20"/>
            </w:tcBorders>
          </w:tcPr>
          <w:p w14:paraId="0B1F2D58" w14:textId="77777777" w:rsidR="00713CF9" w:rsidRPr="00463DE5" w:rsidRDefault="00713CF9" w:rsidP="00366264">
            <w:pPr>
              <w:pStyle w:val="TableParagraph"/>
              <w:rPr>
                <w:rFonts w:asciiTheme="minorHAnsi" w:hAnsiTheme="minorHAnsi" w:cstheme="minorHAnsi"/>
              </w:rPr>
            </w:pPr>
          </w:p>
        </w:tc>
      </w:tr>
      <w:tr w:rsidR="00366264" w:rsidRPr="00463DE5" w14:paraId="4993512B" w14:textId="77777777" w:rsidTr="00FA2EF0">
        <w:trPr>
          <w:trHeight w:val="243"/>
        </w:trPr>
        <w:tc>
          <w:tcPr>
            <w:tcW w:w="3696" w:type="pct"/>
          </w:tcPr>
          <w:p w14:paraId="1E916B96"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Trade and other payables</w:t>
            </w:r>
          </w:p>
        </w:tc>
        <w:tc>
          <w:tcPr>
            <w:tcW w:w="753" w:type="pct"/>
          </w:tcPr>
          <w:p w14:paraId="4BD92A0A"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(1,151)</w:t>
            </w:r>
          </w:p>
        </w:tc>
        <w:tc>
          <w:tcPr>
            <w:tcW w:w="550" w:type="pct"/>
          </w:tcPr>
          <w:p w14:paraId="652EA596"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(2,025)</w:t>
            </w:r>
          </w:p>
        </w:tc>
      </w:tr>
      <w:tr w:rsidR="00366264" w:rsidRPr="00463DE5" w14:paraId="56DA0865" w14:textId="77777777" w:rsidTr="00FA2EF0">
        <w:trPr>
          <w:trHeight w:val="271"/>
        </w:trPr>
        <w:tc>
          <w:tcPr>
            <w:tcW w:w="3696" w:type="pct"/>
            <w:tcBorders>
              <w:bottom w:val="single" w:sz="4" w:space="0" w:color="231F20"/>
            </w:tcBorders>
          </w:tcPr>
          <w:p w14:paraId="339DCB1E"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Borrowings</w:t>
            </w:r>
          </w:p>
        </w:tc>
        <w:tc>
          <w:tcPr>
            <w:tcW w:w="753" w:type="pct"/>
            <w:tcBorders>
              <w:bottom w:val="single" w:sz="4" w:space="0" w:color="231F20"/>
            </w:tcBorders>
          </w:tcPr>
          <w:p w14:paraId="47861856"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(438)</w:t>
            </w:r>
          </w:p>
        </w:tc>
        <w:tc>
          <w:tcPr>
            <w:tcW w:w="550" w:type="pct"/>
            <w:tcBorders>
              <w:bottom w:val="single" w:sz="4" w:space="0" w:color="231F20"/>
            </w:tcBorders>
          </w:tcPr>
          <w:p w14:paraId="7E607E4B"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(1,217)</w:t>
            </w:r>
          </w:p>
        </w:tc>
      </w:tr>
      <w:tr w:rsidR="00366264" w:rsidRPr="00463DE5" w14:paraId="68583B24" w14:textId="77777777" w:rsidTr="00FA2EF0">
        <w:trPr>
          <w:trHeight w:val="293"/>
        </w:trPr>
        <w:tc>
          <w:tcPr>
            <w:tcW w:w="3696" w:type="pct"/>
            <w:tcBorders>
              <w:top w:val="single" w:sz="4" w:space="0" w:color="231F20"/>
              <w:bottom w:val="single" w:sz="4" w:space="0" w:color="231F20"/>
            </w:tcBorders>
          </w:tcPr>
          <w:p w14:paraId="0580DBFE" w14:textId="77777777" w:rsidR="00713CF9" w:rsidRPr="00463DE5" w:rsidRDefault="00713CF9" w:rsidP="00366264">
            <w:pPr>
              <w:pStyle w:val="TableParagraph"/>
              <w:spacing w:before="10"/>
              <w:jc w:val="left"/>
              <w:rPr>
                <w:rFonts w:asciiTheme="minorHAnsi" w:hAnsiTheme="minorHAnsi" w:cstheme="minorHAnsi"/>
              </w:rPr>
            </w:pPr>
            <w:r w:rsidRPr="00463DE5">
              <w:rPr>
                <w:rFonts w:asciiTheme="minorHAnsi" w:hAnsiTheme="minorHAnsi" w:cstheme="minorHAnsi"/>
              </w:rPr>
              <w:t>Total</w:t>
            </w:r>
          </w:p>
        </w:tc>
        <w:tc>
          <w:tcPr>
            <w:tcW w:w="753" w:type="pct"/>
            <w:tcBorders>
              <w:top w:val="single" w:sz="4" w:space="0" w:color="231F20"/>
              <w:bottom w:val="single" w:sz="4" w:space="0" w:color="231F20"/>
            </w:tcBorders>
          </w:tcPr>
          <w:p w14:paraId="3B8455D2" w14:textId="77777777" w:rsidR="00713CF9" w:rsidRPr="00463DE5" w:rsidRDefault="00713CF9" w:rsidP="00366264">
            <w:pPr>
              <w:pStyle w:val="TableParagraph"/>
              <w:spacing w:before="13"/>
              <w:rPr>
                <w:rFonts w:asciiTheme="minorHAnsi" w:hAnsiTheme="minorHAnsi" w:cstheme="minorHAnsi"/>
                <w:b/>
              </w:rPr>
            </w:pPr>
            <w:r w:rsidRPr="00463DE5">
              <w:rPr>
                <w:rFonts w:asciiTheme="minorHAnsi" w:hAnsiTheme="minorHAnsi" w:cstheme="minorHAnsi"/>
                <w:b/>
              </w:rPr>
              <w:t>(1,589)</w:t>
            </w:r>
          </w:p>
        </w:tc>
        <w:tc>
          <w:tcPr>
            <w:tcW w:w="550" w:type="pct"/>
            <w:tcBorders>
              <w:top w:val="single" w:sz="4" w:space="0" w:color="231F20"/>
              <w:bottom w:val="single" w:sz="4" w:space="0" w:color="231F20"/>
            </w:tcBorders>
          </w:tcPr>
          <w:p w14:paraId="5EDD3C1E" w14:textId="77777777" w:rsidR="00713CF9" w:rsidRPr="00463DE5" w:rsidRDefault="00713CF9" w:rsidP="00366264">
            <w:pPr>
              <w:pStyle w:val="TableParagraph"/>
              <w:spacing w:before="10"/>
              <w:rPr>
                <w:rFonts w:asciiTheme="minorHAnsi" w:hAnsiTheme="minorHAnsi" w:cstheme="minorHAnsi"/>
              </w:rPr>
            </w:pPr>
            <w:r w:rsidRPr="00463DE5">
              <w:rPr>
                <w:rFonts w:asciiTheme="minorHAnsi" w:hAnsiTheme="minorHAnsi" w:cstheme="minorHAnsi"/>
              </w:rPr>
              <w:t>(3,242)</w:t>
            </w:r>
          </w:p>
        </w:tc>
      </w:tr>
      <w:tr w:rsidR="00366264" w:rsidRPr="00463DE5" w14:paraId="330DE354" w14:textId="77777777" w:rsidTr="00FA2EF0">
        <w:trPr>
          <w:trHeight w:val="293"/>
        </w:trPr>
        <w:tc>
          <w:tcPr>
            <w:tcW w:w="3696" w:type="pct"/>
            <w:tcBorders>
              <w:top w:val="single" w:sz="4" w:space="0" w:color="231F20"/>
              <w:bottom w:val="single" w:sz="8" w:space="0" w:color="231F20"/>
            </w:tcBorders>
          </w:tcPr>
          <w:p w14:paraId="1BE1B1AB" w14:textId="77777777" w:rsidR="00713CF9" w:rsidRPr="00463DE5" w:rsidRDefault="00713CF9" w:rsidP="00366264">
            <w:pPr>
              <w:pStyle w:val="TableParagraph"/>
              <w:spacing w:before="13"/>
              <w:jc w:val="left"/>
              <w:rPr>
                <w:rFonts w:asciiTheme="minorHAnsi" w:hAnsiTheme="minorHAnsi" w:cstheme="minorHAnsi"/>
                <w:b/>
              </w:rPr>
            </w:pPr>
            <w:r w:rsidRPr="00463DE5">
              <w:rPr>
                <w:rFonts w:asciiTheme="minorHAnsi" w:hAnsiTheme="minorHAnsi" w:cstheme="minorHAnsi"/>
                <w:b/>
              </w:rPr>
              <w:t>Net Assets/(Liabilities)</w:t>
            </w:r>
          </w:p>
        </w:tc>
        <w:tc>
          <w:tcPr>
            <w:tcW w:w="753" w:type="pct"/>
            <w:tcBorders>
              <w:top w:val="single" w:sz="4" w:space="0" w:color="231F20"/>
              <w:bottom w:val="single" w:sz="8" w:space="0" w:color="231F20"/>
            </w:tcBorders>
          </w:tcPr>
          <w:p w14:paraId="3C699B94" w14:textId="77777777" w:rsidR="00713CF9" w:rsidRPr="00463DE5" w:rsidRDefault="00713CF9" w:rsidP="00366264">
            <w:pPr>
              <w:pStyle w:val="TableParagraph"/>
              <w:spacing w:before="13"/>
              <w:rPr>
                <w:rFonts w:asciiTheme="minorHAnsi" w:hAnsiTheme="minorHAnsi" w:cstheme="minorHAnsi"/>
                <w:b/>
              </w:rPr>
            </w:pPr>
            <w:r w:rsidRPr="00463DE5">
              <w:rPr>
                <w:rFonts w:asciiTheme="minorHAnsi" w:hAnsiTheme="minorHAnsi" w:cstheme="minorHAnsi"/>
                <w:b/>
              </w:rPr>
              <w:t>202</w:t>
            </w:r>
          </w:p>
        </w:tc>
        <w:tc>
          <w:tcPr>
            <w:tcW w:w="550" w:type="pct"/>
            <w:tcBorders>
              <w:top w:val="single" w:sz="4" w:space="0" w:color="231F20"/>
              <w:bottom w:val="single" w:sz="8" w:space="0" w:color="231F20"/>
            </w:tcBorders>
          </w:tcPr>
          <w:p w14:paraId="3A8247EB" w14:textId="77777777" w:rsidR="00713CF9" w:rsidRPr="00463DE5" w:rsidRDefault="00713CF9" w:rsidP="00366264">
            <w:pPr>
              <w:pStyle w:val="TableParagraph"/>
              <w:spacing w:before="10"/>
              <w:rPr>
                <w:rFonts w:asciiTheme="minorHAnsi" w:hAnsiTheme="minorHAnsi" w:cstheme="minorHAnsi"/>
              </w:rPr>
            </w:pPr>
            <w:r w:rsidRPr="00463DE5">
              <w:rPr>
                <w:rFonts w:asciiTheme="minorHAnsi" w:hAnsiTheme="minorHAnsi" w:cstheme="minorHAnsi"/>
              </w:rPr>
              <w:t>(139)</w:t>
            </w:r>
          </w:p>
        </w:tc>
      </w:tr>
      <w:tr w:rsidR="00366264" w:rsidRPr="00463DE5" w14:paraId="09AEBCEB" w14:textId="77777777" w:rsidTr="00FA2EF0">
        <w:trPr>
          <w:trHeight w:val="255"/>
        </w:trPr>
        <w:tc>
          <w:tcPr>
            <w:tcW w:w="3696" w:type="pct"/>
            <w:tcBorders>
              <w:top w:val="single" w:sz="8" w:space="0" w:color="231F20"/>
            </w:tcBorders>
          </w:tcPr>
          <w:p w14:paraId="36D6E901" w14:textId="77777777" w:rsidR="00713CF9" w:rsidRPr="00463DE5" w:rsidRDefault="00713CF9" w:rsidP="00366264">
            <w:pPr>
              <w:pStyle w:val="TableParagraph"/>
              <w:spacing w:before="3"/>
              <w:jc w:val="left"/>
              <w:rPr>
                <w:rFonts w:asciiTheme="minorHAnsi" w:hAnsiTheme="minorHAnsi" w:cstheme="minorHAnsi"/>
                <w:b/>
              </w:rPr>
            </w:pPr>
            <w:r w:rsidRPr="00463DE5">
              <w:rPr>
                <w:rFonts w:asciiTheme="minorHAnsi" w:hAnsiTheme="minorHAnsi" w:cstheme="minorHAnsi"/>
                <w:b/>
              </w:rPr>
              <w:t>Equity</w:t>
            </w:r>
          </w:p>
        </w:tc>
        <w:tc>
          <w:tcPr>
            <w:tcW w:w="753" w:type="pct"/>
            <w:tcBorders>
              <w:top w:val="single" w:sz="8" w:space="0" w:color="231F20"/>
            </w:tcBorders>
          </w:tcPr>
          <w:p w14:paraId="6DB59CE2" w14:textId="77777777" w:rsidR="00713CF9" w:rsidRPr="00463DE5" w:rsidRDefault="00713CF9" w:rsidP="00366264">
            <w:pPr>
              <w:pStyle w:val="TableParagraph"/>
              <w:rPr>
                <w:rFonts w:asciiTheme="minorHAnsi" w:hAnsiTheme="minorHAnsi" w:cstheme="minorHAnsi"/>
              </w:rPr>
            </w:pPr>
          </w:p>
        </w:tc>
        <w:tc>
          <w:tcPr>
            <w:tcW w:w="550" w:type="pct"/>
            <w:tcBorders>
              <w:top w:val="single" w:sz="8" w:space="0" w:color="231F20"/>
            </w:tcBorders>
          </w:tcPr>
          <w:p w14:paraId="6B507BEA" w14:textId="77777777" w:rsidR="00713CF9" w:rsidRPr="00463DE5" w:rsidRDefault="00713CF9" w:rsidP="00366264">
            <w:pPr>
              <w:pStyle w:val="TableParagraph"/>
              <w:rPr>
                <w:rFonts w:asciiTheme="minorHAnsi" w:hAnsiTheme="minorHAnsi" w:cstheme="minorHAnsi"/>
              </w:rPr>
            </w:pPr>
          </w:p>
        </w:tc>
      </w:tr>
      <w:tr w:rsidR="00366264" w:rsidRPr="00463DE5" w14:paraId="68BC40D3" w14:textId="77777777" w:rsidTr="00FA2EF0">
        <w:trPr>
          <w:trHeight w:val="243"/>
        </w:trPr>
        <w:tc>
          <w:tcPr>
            <w:tcW w:w="3696" w:type="pct"/>
          </w:tcPr>
          <w:p w14:paraId="0F922F0F"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Share capital</w:t>
            </w:r>
          </w:p>
        </w:tc>
        <w:tc>
          <w:tcPr>
            <w:tcW w:w="753" w:type="pct"/>
          </w:tcPr>
          <w:p w14:paraId="762401F3"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1,602</w:t>
            </w:r>
          </w:p>
        </w:tc>
        <w:tc>
          <w:tcPr>
            <w:tcW w:w="550" w:type="pct"/>
          </w:tcPr>
          <w:p w14:paraId="5E6BCD9F"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1,602</w:t>
            </w:r>
          </w:p>
        </w:tc>
      </w:tr>
      <w:tr w:rsidR="00366264" w:rsidRPr="00463DE5" w14:paraId="759E3B92" w14:textId="77777777" w:rsidTr="00FA2EF0">
        <w:trPr>
          <w:trHeight w:val="243"/>
        </w:trPr>
        <w:tc>
          <w:tcPr>
            <w:tcW w:w="3696" w:type="pct"/>
          </w:tcPr>
          <w:p w14:paraId="190FC65B"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Share premium account</w:t>
            </w:r>
          </w:p>
        </w:tc>
        <w:tc>
          <w:tcPr>
            <w:tcW w:w="753" w:type="pct"/>
          </w:tcPr>
          <w:p w14:paraId="0D395386"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2,580</w:t>
            </w:r>
          </w:p>
        </w:tc>
        <w:tc>
          <w:tcPr>
            <w:tcW w:w="550" w:type="pct"/>
          </w:tcPr>
          <w:p w14:paraId="6B45F393"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2,580</w:t>
            </w:r>
          </w:p>
        </w:tc>
      </w:tr>
      <w:tr w:rsidR="00366264" w:rsidRPr="00463DE5" w14:paraId="5F0FE29C" w14:textId="77777777" w:rsidTr="00FA2EF0">
        <w:trPr>
          <w:trHeight w:val="243"/>
        </w:trPr>
        <w:tc>
          <w:tcPr>
            <w:tcW w:w="3696" w:type="pct"/>
          </w:tcPr>
          <w:p w14:paraId="526042E7"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Merger reserve</w:t>
            </w:r>
          </w:p>
        </w:tc>
        <w:tc>
          <w:tcPr>
            <w:tcW w:w="753" w:type="pct"/>
          </w:tcPr>
          <w:p w14:paraId="51F3834A"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90</w:t>
            </w:r>
          </w:p>
        </w:tc>
        <w:tc>
          <w:tcPr>
            <w:tcW w:w="550" w:type="pct"/>
          </w:tcPr>
          <w:p w14:paraId="060092E4"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90</w:t>
            </w:r>
          </w:p>
        </w:tc>
      </w:tr>
      <w:tr w:rsidR="00366264" w:rsidRPr="00463DE5" w14:paraId="2BCB4835" w14:textId="77777777" w:rsidTr="00FA2EF0">
        <w:trPr>
          <w:trHeight w:val="243"/>
        </w:trPr>
        <w:tc>
          <w:tcPr>
            <w:tcW w:w="3696" w:type="pct"/>
          </w:tcPr>
          <w:p w14:paraId="7F7553D5"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Employee share benefit trust reserve</w:t>
            </w:r>
          </w:p>
        </w:tc>
        <w:tc>
          <w:tcPr>
            <w:tcW w:w="753" w:type="pct"/>
          </w:tcPr>
          <w:p w14:paraId="531E186D"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(61)</w:t>
            </w:r>
          </w:p>
        </w:tc>
        <w:tc>
          <w:tcPr>
            <w:tcW w:w="550" w:type="pct"/>
          </w:tcPr>
          <w:p w14:paraId="449BE5CA"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(61)</w:t>
            </w:r>
          </w:p>
        </w:tc>
      </w:tr>
      <w:tr w:rsidR="00366264" w:rsidRPr="00463DE5" w14:paraId="64FDB7C0" w14:textId="77777777" w:rsidTr="00FA2EF0">
        <w:trPr>
          <w:trHeight w:val="243"/>
        </w:trPr>
        <w:tc>
          <w:tcPr>
            <w:tcW w:w="3696" w:type="pct"/>
          </w:tcPr>
          <w:p w14:paraId="309DDA38"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Currency reserve</w:t>
            </w:r>
          </w:p>
        </w:tc>
        <w:tc>
          <w:tcPr>
            <w:tcW w:w="753" w:type="pct"/>
          </w:tcPr>
          <w:p w14:paraId="32C95C54"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18</w:t>
            </w:r>
          </w:p>
        </w:tc>
        <w:tc>
          <w:tcPr>
            <w:tcW w:w="550" w:type="pct"/>
          </w:tcPr>
          <w:p w14:paraId="71E7CF04"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(13)</w:t>
            </w:r>
          </w:p>
        </w:tc>
      </w:tr>
      <w:tr w:rsidR="00366264" w:rsidRPr="00463DE5" w14:paraId="209B03A6" w14:textId="77777777" w:rsidTr="00FA2EF0">
        <w:trPr>
          <w:trHeight w:val="271"/>
        </w:trPr>
        <w:tc>
          <w:tcPr>
            <w:tcW w:w="3696" w:type="pct"/>
            <w:tcBorders>
              <w:bottom w:val="single" w:sz="4" w:space="0" w:color="231F20"/>
            </w:tcBorders>
          </w:tcPr>
          <w:p w14:paraId="747F1EC8" w14:textId="77777777" w:rsidR="00713CF9" w:rsidRPr="00463DE5" w:rsidRDefault="00713CF9" w:rsidP="00366264">
            <w:pPr>
              <w:pStyle w:val="TableParagraph"/>
              <w:jc w:val="left"/>
              <w:rPr>
                <w:rFonts w:asciiTheme="minorHAnsi" w:hAnsiTheme="minorHAnsi" w:cstheme="minorHAnsi"/>
              </w:rPr>
            </w:pPr>
            <w:r w:rsidRPr="00463DE5">
              <w:rPr>
                <w:rFonts w:asciiTheme="minorHAnsi" w:hAnsiTheme="minorHAnsi" w:cstheme="minorHAnsi"/>
              </w:rPr>
              <w:t>Retained earnings</w:t>
            </w:r>
          </w:p>
        </w:tc>
        <w:tc>
          <w:tcPr>
            <w:tcW w:w="753" w:type="pct"/>
            <w:tcBorders>
              <w:bottom w:val="single" w:sz="4" w:space="0" w:color="231F20"/>
            </w:tcBorders>
          </w:tcPr>
          <w:p w14:paraId="4BCCDD49"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(4,027)</w:t>
            </w:r>
          </w:p>
        </w:tc>
        <w:tc>
          <w:tcPr>
            <w:tcW w:w="550" w:type="pct"/>
            <w:tcBorders>
              <w:bottom w:val="single" w:sz="4" w:space="0" w:color="231F20"/>
            </w:tcBorders>
          </w:tcPr>
          <w:p w14:paraId="0D521276"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(4,337)</w:t>
            </w:r>
          </w:p>
        </w:tc>
      </w:tr>
      <w:tr w:rsidR="00713CF9" w:rsidRPr="00463DE5" w14:paraId="184C4E4D" w14:textId="77777777" w:rsidTr="00FA2EF0">
        <w:trPr>
          <w:trHeight w:val="293"/>
        </w:trPr>
        <w:tc>
          <w:tcPr>
            <w:tcW w:w="3696" w:type="pct"/>
            <w:tcBorders>
              <w:top w:val="single" w:sz="4" w:space="0" w:color="231F20"/>
              <w:bottom w:val="single" w:sz="8" w:space="0" w:color="231F20"/>
            </w:tcBorders>
          </w:tcPr>
          <w:p w14:paraId="75E7B56B" w14:textId="77777777" w:rsidR="00713CF9" w:rsidRPr="00463DE5" w:rsidRDefault="00713CF9" w:rsidP="00366264">
            <w:pPr>
              <w:pStyle w:val="TableParagraph"/>
              <w:spacing w:before="13"/>
              <w:jc w:val="left"/>
              <w:rPr>
                <w:rFonts w:asciiTheme="minorHAnsi" w:hAnsiTheme="minorHAnsi" w:cstheme="minorHAnsi"/>
                <w:b/>
              </w:rPr>
            </w:pPr>
            <w:r w:rsidRPr="00463DE5">
              <w:rPr>
                <w:rFonts w:asciiTheme="minorHAnsi" w:hAnsiTheme="minorHAnsi" w:cstheme="minorHAnsi"/>
                <w:b/>
              </w:rPr>
              <w:t>Total equity attributable to the shareholders of the Company</w:t>
            </w:r>
          </w:p>
        </w:tc>
        <w:tc>
          <w:tcPr>
            <w:tcW w:w="753" w:type="pct"/>
            <w:tcBorders>
              <w:top w:val="single" w:sz="4" w:space="0" w:color="231F20"/>
              <w:bottom w:val="single" w:sz="8" w:space="0" w:color="231F20"/>
            </w:tcBorders>
          </w:tcPr>
          <w:p w14:paraId="5527B9F6" w14:textId="77777777" w:rsidR="00713CF9" w:rsidRPr="00463DE5" w:rsidRDefault="00713CF9" w:rsidP="00366264">
            <w:pPr>
              <w:pStyle w:val="TableParagraph"/>
              <w:spacing w:before="13"/>
              <w:rPr>
                <w:rFonts w:asciiTheme="minorHAnsi" w:hAnsiTheme="minorHAnsi" w:cstheme="minorHAnsi"/>
                <w:b/>
              </w:rPr>
            </w:pPr>
            <w:r w:rsidRPr="00463DE5">
              <w:rPr>
                <w:rFonts w:asciiTheme="minorHAnsi" w:hAnsiTheme="minorHAnsi" w:cstheme="minorHAnsi"/>
                <w:b/>
              </w:rPr>
              <w:t>202</w:t>
            </w:r>
          </w:p>
        </w:tc>
        <w:tc>
          <w:tcPr>
            <w:tcW w:w="550" w:type="pct"/>
            <w:tcBorders>
              <w:top w:val="single" w:sz="4" w:space="0" w:color="231F20"/>
              <w:bottom w:val="single" w:sz="8" w:space="0" w:color="231F20"/>
            </w:tcBorders>
          </w:tcPr>
          <w:p w14:paraId="70160860" w14:textId="77777777" w:rsidR="00713CF9" w:rsidRPr="00463DE5" w:rsidRDefault="00713CF9" w:rsidP="00366264">
            <w:pPr>
              <w:pStyle w:val="TableParagraph"/>
              <w:spacing w:before="10"/>
              <w:rPr>
                <w:rFonts w:asciiTheme="minorHAnsi" w:hAnsiTheme="minorHAnsi" w:cstheme="minorHAnsi"/>
              </w:rPr>
            </w:pPr>
            <w:r w:rsidRPr="00463DE5">
              <w:rPr>
                <w:rFonts w:asciiTheme="minorHAnsi" w:hAnsiTheme="minorHAnsi" w:cstheme="minorHAnsi"/>
              </w:rPr>
              <w:t>(139)</w:t>
            </w:r>
          </w:p>
        </w:tc>
      </w:tr>
    </w:tbl>
    <w:p w14:paraId="4264AA87" w14:textId="77777777" w:rsidR="00713CF9" w:rsidRPr="00463DE5" w:rsidRDefault="00713CF9" w:rsidP="00366264">
      <w:pPr>
        <w:pStyle w:val="NoSpacing"/>
        <w:jc w:val="both"/>
        <w:rPr>
          <w:rFonts w:cstheme="minorHAnsi"/>
        </w:rPr>
      </w:pPr>
    </w:p>
    <w:p w14:paraId="2AEECC9E" w14:textId="77777777" w:rsidR="00366264" w:rsidRPr="00463DE5" w:rsidRDefault="00366264" w:rsidP="00366264">
      <w:pPr>
        <w:pStyle w:val="NoSpacing"/>
        <w:jc w:val="both"/>
        <w:rPr>
          <w:rFonts w:cstheme="minorHAnsi"/>
        </w:rPr>
      </w:pPr>
    </w:p>
    <w:p w14:paraId="262C9F7E" w14:textId="77777777" w:rsidR="00713CF9" w:rsidRPr="00463DE5" w:rsidRDefault="00713CF9" w:rsidP="00366264">
      <w:pPr>
        <w:pStyle w:val="NoSpacing"/>
        <w:jc w:val="both"/>
        <w:rPr>
          <w:rFonts w:cstheme="minorHAnsi"/>
          <w:b/>
        </w:rPr>
      </w:pPr>
      <w:r w:rsidRPr="00463DE5">
        <w:rPr>
          <w:rFonts w:cstheme="minorHAnsi"/>
          <w:b/>
        </w:rPr>
        <w:t>CONSOLIDATED STATEMENT OF CHANGES IN EQUITY</w:t>
      </w:r>
    </w:p>
    <w:p w14:paraId="18EF734D" w14:textId="77777777" w:rsidR="00713CF9" w:rsidRPr="00463DE5" w:rsidRDefault="00713CF9" w:rsidP="00366264">
      <w:pPr>
        <w:pStyle w:val="NoSpacing"/>
        <w:jc w:val="both"/>
        <w:rPr>
          <w:rFonts w:cstheme="minorHAnsi"/>
        </w:rPr>
      </w:pPr>
      <w:r w:rsidRPr="00463DE5">
        <w:rPr>
          <w:rFonts w:cstheme="minorHAnsi"/>
        </w:rPr>
        <w:t>AS AT 31 MARCH 2019</w:t>
      </w:r>
    </w:p>
    <w:p w14:paraId="3527123C" w14:textId="77777777" w:rsidR="00713CF9" w:rsidRPr="00463DE5" w:rsidRDefault="00713CF9" w:rsidP="00366264">
      <w:pPr>
        <w:pStyle w:val="NoSpacing"/>
        <w:jc w:val="both"/>
        <w:rPr>
          <w:rFonts w:cstheme="minorHAnsi"/>
        </w:rPr>
      </w:pPr>
    </w:p>
    <w:tbl>
      <w:tblPr>
        <w:tblW w:w="5000" w:type="pct"/>
        <w:tblCellMar>
          <w:left w:w="0" w:type="dxa"/>
          <w:right w:w="0" w:type="dxa"/>
        </w:tblCellMar>
        <w:tblLook w:val="01E0" w:firstRow="1" w:lastRow="1" w:firstColumn="1" w:lastColumn="1" w:noHBand="0" w:noVBand="0"/>
      </w:tblPr>
      <w:tblGrid>
        <w:gridCol w:w="1890"/>
        <w:gridCol w:w="886"/>
        <w:gridCol w:w="1105"/>
        <w:gridCol w:w="987"/>
        <w:gridCol w:w="1107"/>
        <w:gridCol w:w="1067"/>
        <w:gridCol w:w="1157"/>
        <w:gridCol w:w="827"/>
      </w:tblGrid>
      <w:tr w:rsidR="00366264" w:rsidRPr="00463DE5" w14:paraId="3F20F45E" w14:textId="77777777" w:rsidTr="00FA2EF0">
        <w:trPr>
          <w:trHeight w:val="471"/>
        </w:trPr>
        <w:tc>
          <w:tcPr>
            <w:tcW w:w="1047" w:type="pct"/>
          </w:tcPr>
          <w:p w14:paraId="36F369A7" w14:textId="77777777" w:rsidR="00713CF9" w:rsidRPr="00463DE5" w:rsidRDefault="00713CF9" w:rsidP="00366264">
            <w:pPr>
              <w:pStyle w:val="TableParagraph"/>
              <w:jc w:val="left"/>
              <w:rPr>
                <w:rFonts w:asciiTheme="minorHAnsi" w:hAnsiTheme="minorHAnsi" w:cstheme="minorHAnsi"/>
              </w:rPr>
            </w:pPr>
          </w:p>
        </w:tc>
        <w:tc>
          <w:tcPr>
            <w:tcW w:w="491" w:type="pct"/>
          </w:tcPr>
          <w:p w14:paraId="33290E0D" w14:textId="77777777" w:rsidR="00713CF9" w:rsidRPr="00463DE5" w:rsidRDefault="00713CF9" w:rsidP="00366264">
            <w:pPr>
              <w:pStyle w:val="TableParagraph"/>
              <w:rPr>
                <w:rFonts w:asciiTheme="minorHAnsi" w:hAnsiTheme="minorHAnsi" w:cstheme="minorHAnsi"/>
              </w:rPr>
            </w:pPr>
          </w:p>
          <w:p w14:paraId="490CCF28"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Share</w:t>
            </w:r>
          </w:p>
        </w:tc>
        <w:tc>
          <w:tcPr>
            <w:tcW w:w="612" w:type="pct"/>
          </w:tcPr>
          <w:p w14:paraId="0B74017C" w14:textId="77777777" w:rsidR="00713CF9" w:rsidRPr="00463DE5" w:rsidRDefault="00713CF9" w:rsidP="00366264">
            <w:pPr>
              <w:pStyle w:val="TableParagraph"/>
              <w:rPr>
                <w:rFonts w:asciiTheme="minorHAnsi" w:hAnsiTheme="minorHAnsi" w:cstheme="minorHAnsi"/>
              </w:rPr>
            </w:pPr>
          </w:p>
          <w:p w14:paraId="7C699E40"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Share</w:t>
            </w:r>
          </w:p>
        </w:tc>
        <w:tc>
          <w:tcPr>
            <w:tcW w:w="547" w:type="pct"/>
          </w:tcPr>
          <w:p w14:paraId="7AE903E5" w14:textId="77777777" w:rsidR="00713CF9" w:rsidRPr="00463DE5" w:rsidRDefault="00713CF9" w:rsidP="00366264">
            <w:pPr>
              <w:pStyle w:val="TableParagraph"/>
              <w:rPr>
                <w:rFonts w:asciiTheme="minorHAnsi" w:hAnsiTheme="minorHAnsi" w:cstheme="minorHAnsi"/>
              </w:rPr>
            </w:pPr>
          </w:p>
          <w:p w14:paraId="584751C4"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merger</w:t>
            </w:r>
          </w:p>
        </w:tc>
        <w:tc>
          <w:tcPr>
            <w:tcW w:w="613" w:type="pct"/>
          </w:tcPr>
          <w:p w14:paraId="4318A37F" w14:textId="77777777" w:rsidR="00713CF9" w:rsidRPr="00463DE5" w:rsidRDefault="00713CF9" w:rsidP="00366264">
            <w:pPr>
              <w:pStyle w:val="TableParagraph"/>
              <w:spacing w:before="5"/>
              <w:rPr>
                <w:rFonts w:asciiTheme="minorHAnsi" w:hAnsiTheme="minorHAnsi" w:cstheme="minorHAnsi"/>
                <w:b/>
              </w:rPr>
            </w:pPr>
            <w:r w:rsidRPr="00463DE5">
              <w:rPr>
                <w:rFonts w:asciiTheme="minorHAnsi" w:hAnsiTheme="minorHAnsi" w:cstheme="minorHAnsi"/>
                <w:b/>
              </w:rPr>
              <w:t>Employee</w:t>
            </w:r>
          </w:p>
          <w:p w14:paraId="23450A11" w14:textId="77777777" w:rsidR="00713CF9" w:rsidRPr="00463DE5" w:rsidRDefault="00713CF9" w:rsidP="00366264">
            <w:pPr>
              <w:pStyle w:val="TableParagraph"/>
              <w:spacing w:before="34"/>
              <w:rPr>
                <w:rFonts w:asciiTheme="minorHAnsi" w:hAnsiTheme="minorHAnsi" w:cstheme="minorHAnsi"/>
                <w:b/>
              </w:rPr>
            </w:pPr>
            <w:r w:rsidRPr="00463DE5">
              <w:rPr>
                <w:rFonts w:asciiTheme="minorHAnsi" w:hAnsiTheme="minorHAnsi" w:cstheme="minorHAnsi"/>
                <w:b/>
              </w:rPr>
              <w:t>share</w:t>
            </w:r>
          </w:p>
        </w:tc>
        <w:tc>
          <w:tcPr>
            <w:tcW w:w="591" w:type="pct"/>
          </w:tcPr>
          <w:p w14:paraId="2A9FFA3B" w14:textId="77777777" w:rsidR="00713CF9" w:rsidRPr="00463DE5" w:rsidRDefault="00713CF9" w:rsidP="00366264">
            <w:pPr>
              <w:pStyle w:val="TableParagraph"/>
              <w:rPr>
                <w:rFonts w:asciiTheme="minorHAnsi" w:hAnsiTheme="minorHAnsi" w:cstheme="minorHAnsi"/>
              </w:rPr>
            </w:pPr>
          </w:p>
          <w:p w14:paraId="564F6AEB"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Currency</w:t>
            </w:r>
          </w:p>
        </w:tc>
        <w:tc>
          <w:tcPr>
            <w:tcW w:w="641" w:type="pct"/>
          </w:tcPr>
          <w:p w14:paraId="3FC5B022" w14:textId="77777777" w:rsidR="00713CF9" w:rsidRPr="00463DE5" w:rsidRDefault="00713CF9" w:rsidP="00366264">
            <w:pPr>
              <w:pStyle w:val="TableParagraph"/>
              <w:rPr>
                <w:rFonts w:asciiTheme="minorHAnsi" w:hAnsiTheme="minorHAnsi" w:cstheme="minorHAnsi"/>
              </w:rPr>
            </w:pPr>
          </w:p>
          <w:p w14:paraId="1E02DE5F"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Retained</w:t>
            </w:r>
          </w:p>
        </w:tc>
        <w:tc>
          <w:tcPr>
            <w:tcW w:w="458" w:type="pct"/>
          </w:tcPr>
          <w:p w14:paraId="6F19AA11" w14:textId="77777777" w:rsidR="00713CF9" w:rsidRPr="00463DE5" w:rsidRDefault="00713CF9" w:rsidP="00366264">
            <w:pPr>
              <w:pStyle w:val="TableParagraph"/>
              <w:rPr>
                <w:rFonts w:asciiTheme="minorHAnsi" w:hAnsiTheme="minorHAnsi" w:cstheme="minorHAnsi"/>
              </w:rPr>
            </w:pPr>
          </w:p>
          <w:p w14:paraId="469E39EC" w14:textId="77777777" w:rsidR="00713CF9" w:rsidRPr="00463DE5" w:rsidRDefault="00713CF9" w:rsidP="00366264">
            <w:pPr>
              <w:pStyle w:val="TableParagraph"/>
              <w:rPr>
                <w:rFonts w:asciiTheme="minorHAnsi" w:hAnsiTheme="minorHAnsi" w:cstheme="minorHAnsi"/>
                <w:b/>
              </w:rPr>
            </w:pPr>
            <w:r w:rsidRPr="00463DE5">
              <w:rPr>
                <w:rFonts w:asciiTheme="minorHAnsi" w:hAnsiTheme="minorHAnsi" w:cstheme="minorHAnsi"/>
                <w:b/>
              </w:rPr>
              <w:t>Total</w:t>
            </w:r>
          </w:p>
        </w:tc>
      </w:tr>
      <w:tr w:rsidR="00366264" w:rsidRPr="00463DE5" w14:paraId="50648A31" w14:textId="77777777" w:rsidTr="00FA2EF0">
        <w:trPr>
          <w:trHeight w:val="243"/>
        </w:trPr>
        <w:tc>
          <w:tcPr>
            <w:tcW w:w="1047" w:type="pct"/>
          </w:tcPr>
          <w:p w14:paraId="6E4B879F" w14:textId="77777777" w:rsidR="00713CF9" w:rsidRPr="00463DE5" w:rsidRDefault="00713CF9" w:rsidP="00366264">
            <w:pPr>
              <w:pStyle w:val="TableParagraph"/>
              <w:jc w:val="left"/>
              <w:rPr>
                <w:rFonts w:asciiTheme="minorHAnsi" w:hAnsiTheme="minorHAnsi" w:cstheme="minorHAnsi"/>
              </w:rPr>
            </w:pPr>
          </w:p>
        </w:tc>
        <w:tc>
          <w:tcPr>
            <w:tcW w:w="491" w:type="pct"/>
          </w:tcPr>
          <w:p w14:paraId="629ED7EB"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capital</w:t>
            </w:r>
          </w:p>
        </w:tc>
        <w:tc>
          <w:tcPr>
            <w:tcW w:w="612" w:type="pct"/>
          </w:tcPr>
          <w:p w14:paraId="02CE47A3"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premium</w:t>
            </w:r>
          </w:p>
        </w:tc>
        <w:tc>
          <w:tcPr>
            <w:tcW w:w="547" w:type="pct"/>
          </w:tcPr>
          <w:p w14:paraId="3E9EF5F5"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reserve</w:t>
            </w:r>
          </w:p>
        </w:tc>
        <w:tc>
          <w:tcPr>
            <w:tcW w:w="613" w:type="pct"/>
          </w:tcPr>
          <w:p w14:paraId="734E8541"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reserve</w:t>
            </w:r>
          </w:p>
        </w:tc>
        <w:tc>
          <w:tcPr>
            <w:tcW w:w="591" w:type="pct"/>
          </w:tcPr>
          <w:p w14:paraId="265B09DF"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reserve</w:t>
            </w:r>
          </w:p>
        </w:tc>
        <w:tc>
          <w:tcPr>
            <w:tcW w:w="641" w:type="pct"/>
          </w:tcPr>
          <w:p w14:paraId="0D968236"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earnings</w:t>
            </w:r>
          </w:p>
        </w:tc>
        <w:tc>
          <w:tcPr>
            <w:tcW w:w="458" w:type="pct"/>
          </w:tcPr>
          <w:p w14:paraId="620E0F0E"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equity</w:t>
            </w:r>
          </w:p>
        </w:tc>
      </w:tr>
      <w:tr w:rsidR="00366264" w:rsidRPr="00463DE5" w14:paraId="6F26677F" w14:textId="77777777" w:rsidTr="00FA2EF0">
        <w:trPr>
          <w:trHeight w:val="271"/>
        </w:trPr>
        <w:tc>
          <w:tcPr>
            <w:tcW w:w="1047" w:type="pct"/>
            <w:tcBorders>
              <w:bottom w:val="single" w:sz="8" w:space="0" w:color="231F20"/>
            </w:tcBorders>
          </w:tcPr>
          <w:p w14:paraId="3C16482D" w14:textId="77777777" w:rsidR="00713CF9" w:rsidRPr="00463DE5" w:rsidRDefault="00713CF9" w:rsidP="00366264">
            <w:pPr>
              <w:pStyle w:val="TableParagraph"/>
              <w:jc w:val="left"/>
              <w:rPr>
                <w:rFonts w:asciiTheme="minorHAnsi" w:hAnsiTheme="minorHAnsi" w:cstheme="minorHAnsi"/>
              </w:rPr>
            </w:pPr>
          </w:p>
        </w:tc>
        <w:tc>
          <w:tcPr>
            <w:tcW w:w="491" w:type="pct"/>
            <w:tcBorders>
              <w:bottom w:val="single" w:sz="8" w:space="0" w:color="231F20"/>
            </w:tcBorders>
          </w:tcPr>
          <w:p w14:paraId="3DDBC00A"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£’000</w:t>
            </w:r>
          </w:p>
        </w:tc>
        <w:tc>
          <w:tcPr>
            <w:tcW w:w="612" w:type="pct"/>
            <w:tcBorders>
              <w:bottom w:val="single" w:sz="8" w:space="0" w:color="231F20"/>
            </w:tcBorders>
          </w:tcPr>
          <w:p w14:paraId="3263035F"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£’000</w:t>
            </w:r>
          </w:p>
        </w:tc>
        <w:tc>
          <w:tcPr>
            <w:tcW w:w="547" w:type="pct"/>
            <w:tcBorders>
              <w:bottom w:val="single" w:sz="8" w:space="0" w:color="231F20"/>
            </w:tcBorders>
          </w:tcPr>
          <w:p w14:paraId="1B850EC8"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£’000</w:t>
            </w:r>
          </w:p>
        </w:tc>
        <w:tc>
          <w:tcPr>
            <w:tcW w:w="613" w:type="pct"/>
            <w:tcBorders>
              <w:bottom w:val="single" w:sz="8" w:space="0" w:color="231F20"/>
            </w:tcBorders>
          </w:tcPr>
          <w:p w14:paraId="5A94DC21"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£’000</w:t>
            </w:r>
          </w:p>
        </w:tc>
        <w:tc>
          <w:tcPr>
            <w:tcW w:w="591" w:type="pct"/>
            <w:tcBorders>
              <w:bottom w:val="single" w:sz="8" w:space="0" w:color="231F20"/>
            </w:tcBorders>
          </w:tcPr>
          <w:p w14:paraId="1BCDD726"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£’000</w:t>
            </w:r>
          </w:p>
        </w:tc>
        <w:tc>
          <w:tcPr>
            <w:tcW w:w="641" w:type="pct"/>
            <w:tcBorders>
              <w:bottom w:val="single" w:sz="8" w:space="0" w:color="231F20"/>
            </w:tcBorders>
          </w:tcPr>
          <w:p w14:paraId="42C39BA1"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£’000</w:t>
            </w:r>
          </w:p>
        </w:tc>
        <w:tc>
          <w:tcPr>
            <w:tcW w:w="458" w:type="pct"/>
            <w:tcBorders>
              <w:bottom w:val="single" w:sz="8" w:space="0" w:color="231F20"/>
            </w:tcBorders>
          </w:tcPr>
          <w:p w14:paraId="65364C9F" w14:textId="77777777" w:rsidR="00713CF9" w:rsidRPr="00463DE5" w:rsidRDefault="00713CF9" w:rsidP="00366264">
            <w:pPr>
              <w:pStyle w:val="TableParagraph"/>
              <w:spacing w:before="18"/>
              <w:rPr>
                <w:rFonts w:asciiTheme="minorHAnsi" w:hAnsiTheme="minorHAnsi" w:cstheme="minorHAnsi"/>
                <w:b/>
              </w:rPr>
            </w:pPr>
            <w:r w:rsidRPr="00463DE5">
              <w:rPr>
                <w:rFonts w:asciiTheme="minorHAnsi" w:hAnsiTheme="minorHAnsi" w:cstheme="minorHAnsi"/>
                <w:b/>
              </w:rPr>
              <w:t>£’000</w:t>
            </w:r>
          </w:p>
        </w:tc>
      </w:tr>
      <w:tr w:rsidR="00366264" w:rsidRPr="00463DE5" w14:paraId="0F37FAE0" w14:textId="77777777" w:rsidTr="00FA2EF0">
        <w:trPr>
          <w:trHeight w:val="257"/>
        </w:trPr>
        <w:tc>
          <w:tcPr>
            <w:tcW w:w="1047" w:type="pct"/>
            <w:tcBorders>
              <w:top w:val="single" w:sz="8" w:space="0" w:color="231F20"/>
            </w:tcBorders>
          </w:tcPr>
          <w:p w14:paraId="2F5D5704" w14:textId="77777777" w:rsidR="00713CF9" w:rsidRPr="00463DE5" w:rsidRDefault="00713CF9" w:rsidP="00366264">
            <w:pPr>
              <w:pStyle w:val="TableParagraph"/>
              <w:spacing w:before="27"/>
              <w:jc w:val="left"/>
              <w:rPr>
                <w:rFonts w:asciiTheme="minorHAnsi" w:hAnsiTheme="minorHAnsi" w:cstheme="minorHAnsi"/>
              </w:rPr>
            </w:pPr>
            <w:r w:rsidRPr="00463DE5">
              <w:rPr>
                <w:rFonts w:asciiTheme="minorHAnsi" w:hAnsiTheme="minorHAnsi" w:cstheme="minorHAnsi"/>
              </w:rPr>
              <w:t>At 1 April 2017</w:t>
            </w:r>
          </w:p>
        </w:tc>
        <w:tc>
          <w:tcPr>
            <w:tcW w:w="491" w:type="pct"/>
            <w:tcBorders>
              <w:top w:val="single" w:sz="8" w:space="0" w:color="231F20"/>
            </w:tcBorders>
          </w:tcPr>
          <w:p w14:paraId="2AE0133D" w14:textId="77777777" w:rsidR="00713CF9" w:rsidRPr="00463DE5" w:rsidRDefault="00713CF9" w:rsidP="00366264">
            <w:pPr>
              <w:pStyle w:val="TableParagraph"/>
              <w:spacing w:before="27"/>
              <w:rPr>
                <w:rFonts w:asciiTheme="minorHAnsi" w:hAnsiTheme="minorHAnsi" w:cstheme="minorHAnsi"/>
              </w:rPr>
            </w:pPr>
            <w:r w:rsidRPr="00463DE5">
              <w:rPr>
                <w:rFonts w:asciiTheme="minorHAnsi" w:hAnsiTheme="minorHAnsi" w:cstheme="minorHAnsi"/>
              </w:rPr>
              <w:t>1,602</w:t>
            </w:r>
          </w:p>
        </w:tc>
        <w:tc>
          <w:tcPr>
            <w:tcW w:w="612" w:type="pct"/>
            <w:tcBorders>
              <w:top w:val="single" w:sz="8" w:space="0" w:color="231F20"/>
            </w:tcBorders>
          </w:tcPr>
          <w:p w14:paraId="714EDC61" w14:textId="77777777" w:rsidR="00713CF9" w:rsidRPr="00463DE5" w:rsidRDefault="00713CF9" w:rsidP="00366264">
            <w:pPr>
              <w:pStyle w:val="TableParagraph"/>
              <w:spacing w:before="27"/>
              <w:rPr>
                <w:rFonts w:asciiTheme="minorHAnsi" w:hAnsiTheme="minorHAnsi" w:cstheme="minorHAnsi"/>
              </w:rPr>
            </w:pPr>
            <w:r w:rsidRPr="00463DE5">
              <w:rPr>
                <w:rFonts w:asciiTheme="minorHAnsi" w:hAnsiTheme="minorHAnsi" w:cstheme="minorHAnsi"/>
              </w:rPr>
              <w:t>2,580</w:t>
            </w:r>
          </w:p>
        </w:tc>
        <w:tc>
          <w:tcPr>
            <w:tcW w:w="547" w:type="pct"/>
            <w:tcBorders>
              <w:top w:val="single" w:sz="8" w:space="0" w:color="231F20"/>
            </w:tcBorders>
          </w:tcPr>
          <w:p w14:paraId="7969718B" w14:textId="77777777" w:rsidR="00713CF9" w:rsidRPr="00463DE5" w:rsidRDefault="00713CF9" w:rsidP="00366264">
            <w:pPr>
              <w:pStyle w:val="TableParagraph"/>
              <w:spacing w:before="27"/>
              <w:rPr>
                <w:rFonts w:asciiTheme="minorHAnsi" w:hAnsiTheme="minorHAnsi" w:cstheme="minorHAnsi"/>
              </w:rPr>
            </w:pPr>
            <w:r w:rsidRPr="00463DE5">
              <w:rPr>
                <w:rFonts w:asciiTheme="minorHAnsi" w:hAnsiTheme="minorHAnsi" w:cstheme="minorHAnsi"/>
              </w:rPr>
              <w:t>90</w:t>
            </w:r>
          </w:p>
        </w:tc>
        <w:tc>
          <w:tcPr>
            <w:tcW w:w="613" w:type="pct"/>
            <w:tcBorders>
              <w:top w:val="single" w:sz="8" w:space="0" w:color="231F20"/>
            </w:tcBorders>
          </w:tcPr>
          <w:p w14:paraId="5D35C885" w14:textId="77777777" w:rsidR="00713CF9" w:rsidRPr="00463DE5" w:rsidRDefault="00713CF9" w:rsidP="00366264">
            <w:pPr>
              <w:pStyle w:val="TableParagraph"/>
              <w:spacing w:before="27"/>
              <w:rPr>
                <w:rFonts w:asciiTheme="minorHAnsi" w:hAnsiTheme="minorHAnsi" w:cstheme="minorHAnsi"/>
              </w:rPr>
            </w:pPr>
            <w:r w:rsidRPr="00463DE5">
              <w:rPr>
                <w:rFonts w:asciiTheme="minorHAnsi" w:hAnsiTheme="minorHAnsi" w:cstheme="minorHAnsi"/>
              </w:rPr>
              <w:t>(61)</w:t>
            </w:r>
          </w:p>
        </w:tc>
        <w:tc>
          <w:tcPr>
            <w:tcW w:w="591" w:type="pct"/>
            <w:tcBorders>
              <w:top w:val="single" w:sz="8" w:space="0" w:color="231F20"/>
            </w:tcBorders>
          </w:tcPr>
          <w:p w14:paraId="735A8D3A" w14:textId="77777777" w:rsidR="00713CF9" w:rsidRPr="00463DE5" w:rsidRDefault="00713CF9" w:rsidP="00366264">
            <w:pPr>
              <w:pStyle w:val="TableParagraph"/>
              <w:spacing w:before="27"/>
              <w:rPr>
                <w:rFonts w:asciiTheme="minorHAnsi" w:hAnsiTheme="minorHAnsi" w:cstheme="minorHAnsi"/>
              </w:rPr>
            </w:pPr>
            <w:r w:rsidRPr="00463DE5">
              <w:rPr>
                <w:rFonts w:asciiTheme="minorHAnsi" w:hAnsiTheme="minorHAnsi" w:cstheme="minorHAnsi"/>
              </w:rPr>
              <w:t>26</w:t>
            </w:r>
          </w:p>
        </w:tc>
        <w:tc>
          <w:tcPr>
            <w:tcW w:w="641" w:type="pct"/>
            <w:tcBorders>
              <w:top w:val="single" w:sz="8" w:space="0" w:color="231F20"/>
            </w:tcBorders>
          </w:tcPr>
          <w:p w14:paraId="73E8CE06" w14:textId="77777777" w:rsidR="00713CF9" w:rsidRPr="00463DE5" w:rsidRDefault="00713CF9" w:rsidP="00366264">
            <w:pPr>
              <w:pStyle w:val="TableParagraph"/>
              <w:spacing w:before="27"/>
              <w:rPr>
                <w:rFonts w:asciiTheme="minorHAnsi" w:hAnsiTheme="minorHAnsi" w:cstheme="minorHAnsi"/>
              </w:rPr>
            </w:pPr>
            <w:r w:rsidRPr="00463DE5">
              <w:rPr>
                <w:rFonts w:asciiTheme="minorHAnsi" w:hAnsiTheme="minorHAnsi" w:cstheme="minorHAnsi"/>
              </w:rPr>
              <w:t>(2,823)</w:t>
            </w:r>
          </w:p>
        </w:tc>
        <w:tc>
          <w:tcPr>
            <w:tcW w:w="458" w:type="pct"/>
            <w:tcBorders>
              <w:top w:val="single" w:sz="8" w:space="0" w:color="231F20"/>
            </w:tcBorders>
          </w:tcPr>
          <w:p w14:paraId="4534A202" w14:textId="77777777" w:rsidR="00713CF9" w:rsidRPr="00463DE5" w:rsidRDefault="00713CF9" w:rsidP="00366264">
            <w:pPr>
              <w:pStyle w:val="TableParagraph"/>
              <w:spacing w:before="27"/>
              <w:rPr>
                <w:rFonts w:asciiTheme="minorHAnsi" w:hAnsiTheme="minorHAnsi" w:cstheme="minorHAnsi"/>
              </w:rPr>
            </w:pPr>
            <w:r w:rsidRPr="00463DE5">
              <w:rPr>
                <w:rFonts w:asciiTheme="minorHAnsi" w:hAnsiTheme="minorHAnsi" w:cstheme="minorHAnsi"/>
              </w:rPr>
              <w:t>1,414</w:t>
            </w:r>
          </w:p>
        </w:tc>
      </w:tr>
      <w:tr w:rsidR="00366264" w:rsidRPr="00463DE5" w14:paraId="6E9E9F5E" w14:textId="77777777" w:rsidTr="00FA2EF0">
        <w:trPr>
          <w:trHeight w:val="243"/>
        </w:trPr>
        <w:tc>
          <w:tcPr>
            <w:tcW w:w="1047" w:type="pct"/>
          </w:tcPr>
          <w:p w14:paraId="71A0162C" w14:textId="77777777" w:rsidR="00713CF9" w:rsidRPr="00463DE5" w:rsidRDefault="00713CF9" w:rsidP="00366264">
            <w:pPr>
              <w:pStyle w:val="TableParagraph"/>
              <w:spacing w:before="13"/>
              <w:jc w:val="left"/>
              <w:rPr>
                <w:rFonts w:asciiTheme="minorHAnsi" w:hAnsiTheme="minorHAnsi" w:cstheme="minorHAnsi"/>
              </w:rPr>
            </w:pPr>
            <w:r w:rsidRPr="00463DE5">
              <w:rPr>
                <w:rFonts w:asciiTheme="minorHAnsi" w:hAnsiTheme="minorHAnsi" w:cstheme="minorHAnsi"/>
              </w:rPr>
              <w:t>Loss for the year</w:t>
            </w:r>
          </w:p>
        </w:tc>
        <w:tc>
          <w:tcPr>
            <w:tcW w:w="491" w:type="pct"/>
          </w:tcPr>
          <w:p w14:paraId="257F9C08"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12" w:type="pct"/>
          </w:tcPr>
          <w:p w14:paraId="2B91B719"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547" w:type="pct"/>
          </w:tcPr>
          <w:p w14:paraId="102A0BE8"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13" w:type="pct"/>
          </w:tcPr>
          <w:p w14:paraId="3817843F"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591" w:type="pct"/>
          </w:tcPr>
          <w:p w14:paraId="79392ADE"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41" w:type="pct"/>
          </w:tcPr>
          <w:p w14:paraId="212E7984"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(1,514)</w:t>
            </w:r>
          </w:p>
        </w:tc>
        <w:tc>
          <w:tcPr>
            <w:tcW w:w="458" w:type="pct"/>
          </w:tcPr>
          <w:p w14:paraId="0EF881F7"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(1,514)</w:t>
            </w:r>
          </w:p>
        </w:tc>
      </w:tr>
      <w:tr w:rsidR="00366264" w:rsidRPr="00463DE5" w14:paraId="5D31B1AE" w14:textId="77777777" w:rsidTr="00FA2EF0">
        <w:trPr>
          <w:trHeight w:val="270"/>
        </w:trPr>
        <w:tc>
          <w:tcPr>
            <w:tcW w:w="1047" w:type="pct"/>
            <w:tcBorders>
              <w:bottom w:val="single" w:sz="4" w:space="0" w:color="231F20"/>
            </w:tcBorders>
          </w:tcPr>
          <w:p w14:paraId="5654D3A8" w14:textId="77777777" w:rsidR="00713CF9" w:rsidRPr="00463DE5" w:rsidRDefault="00713CF9" w:rsidP="00366264">
            <w:pPr>
              <w:pStyle w:val="TableParagraph"/>
              <w:spacing w:before="13"/>
              <w:jc w:val="left"/>
              <w:rPr>
                <w:rFonts w:asciiTheme="minorHAnsi" w:hAnsiTheme="minorHAnsi" w:cstheme="minorHAnsi"/>
              </w:rPr>
            </w:pPr>
            <w:r w:rsidRPr="00463DE5">
              <w:rPr>
                <w:rFonts w:asciiTheme="minorHAnsi" w:hAnsiTheme="minorHAnsi" w:cstheme="minorHAnsi"/>
              </w:rPr>
              <w:t>Other comprehensive loss</w:t>
            </w:r>
          </w:p>
        </w:tc>
        <w:tc>
          <w:tcPr>
            <w:tcW w:w="491" w:type="pct"/>
            <w:tcBorders>
              <w:bottom w:val="single" w:sz="4" w:space="0" w:color="231F20"/>
            </w:tcBorders>
          </w:tcPr>
          <w:p w14:paraId="0F48AD46"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12" w:type="pct"/>
            <w:tcBorders>
              <w:bottom w:val="single" w:sz="4" w:space="0" w:color="231F20"/>
            </w:tcBorders>
          </w:tcPr>
          <w:p w14:paraId="722C16B7"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547" w:type="pct"/>
            <w:tcBorders>
              <w:bottom w:val="single" w:sz="4" w:space="0" w:color="231F20"/>
            </w:tcBorders>
          </w:tcPr>
          <w:p w14:paraId="207064D7"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13" w:type="pct"/>
            <w:tcBorders>
              <w:bottom w:val="single" w:sz="4" w:space="0" w:color="231F20"/>
            </w:tcBorders>
          </w:tcPr>
          <w:p w14:paraId="12D95769"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591" w:type="pct"/>
            <w:tcBorders>
              <w:bottom w:val="single" w:sz="4" w:space="0" w:color="231F20"/>
            </w:tcBorders>
          </w:tcPr>
          <w:p w14:paraId="36FB1FAD"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(39)</w:t>
            </w:r>
          </w:p>
        </w:tc>
        <w:tc>
          <w:tcPr>
            <w:tcW w:w="641" w:type="pct"/>
            <w:tcBorders>
              <w:bottom w:val="single" w:sz="4" w:space="0" w:color="231F20"/>
            </w:tcBorders>
          </w:tcPr>
          <w:p w14:paraId="5AFB0317"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458" w:type="pct"/>
            <w:tcBorders>
              <w:bottom w:val="single" w:sz="4" w:space="0" w:color="231F20"/>
            </w:tcBorders>
          </w:tcPr>
          <w:p w14:paraId="6AB281FD"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(39)</w:t>
            </w:r>
          </w:p>
        </w:tc>
      </w:tr>
      <w:tr w:rsidR="00366264" w:rsidRPr="00463DE5" w14:paraId="0A88CE2B" w14:textId="77777777" w:rsidTr="00FA2EF0">
        <w:trPr>
          <w:trHeight w:val="260"/>
        </w:trPr>
        <w:tc>
          <w:tcPr>
            <w:tcW w:w="1047" w:type="pct"/>
            <w:vMerge w:val="restart"/>
            <w:tcBorders>
              <w:top w:val="single" w:sz="4" w:space="0" w:color="231F20"/>
              <w:bottom w:val="single" w:sz="4" w:space="0" w:color="231F20"/>
            </w:tcBorders>
          </w:tcPr>
          <w:p w14:paraId="567A5A31" w14:textId="77777777" w:rsidR="00713CF9" w:rsidRPr="00463DE5" w:rsidRDefault="00713CF9" w:rsidP="00366264">
            <w:pPr>
              <w:pStyle w:val="TableParagraph"/>
              <w:spacing w:before="6"/>
              <w:jc w:val="left"/>
              <w:rPr>
                <w:rFonts w:asciiTheme="minorHAnsi" w:hAnsiTheme="minorHAnsi" w:cstheme="minorHAnsi"/>
                <w:b/>
              </w:rPr>
            </w:pPr>
            <w:r w:rsidRPr="00463DE5">
              <w:rPr>
                <w:rFonts w:asciiTheme="minorHAnsi" w:hAnsiTheme="minorHAnsi" w:cstheme="minorHAnsi"/>
                <w:b/>
              </w:rPr>
              <w:t>Total comprehensive income for 2017</w:t>
            </w:r>
          </w:p>
        </w:tc>
        <w:tc>
          <w:tcPr>
            <w:tcW w:w="491" w:type="pct"/>
            <w:tcBorders>
              <w:top w:val="single" w:sz="4" w:space="0" w:color="231F20"/>
            </w:tcBorders>
          </w:tcPr>
          <w:p w14:paraId="2EE2FEEA" w14:textId="77777777" w:rsidR="00713CF9" w:rsidRPr="00463DE5" w:rsidRDefault="002A5ADD" w:rsidP="00366264">
            <w:pPr>
              <w:pStyle w:val="TableParagraph"/>
              <w:tabs>
                <w:tab w:val="center" w:pos="443"/>
                <w:tab w:val="right" w:pos="886"/>
              </w:tabs>
              <w:spacing w:before="37"/>
              <w:jc w:val="left"/>
              <w:rPr>
                <w:rFonts w:asciiTheme="minorHAnsi" w:hAnsiTheme="minorHAnsi" w:cstheme="minorHAnsi"/>
              </w:rPr>
            </w:pPr>
            <w:r w:rsidRPr="00463DE5">
              <w:rPr>
                <w:rFonts w:asciiTheme="minorHAnsi" w:hAnsiTheme="minorHAnsi" w:cstheme="minorHAnsi"/>
              </w:rPr>
              <w:tab/>
            </w:r>
            <w:r w:rsidRPr="00463DE5">
              <w:rPr>
                <w:rFonts w:asciiTheme="minorHAnsi" w:hAnsiTheme="minorHAnsi" w:cstheme="minorHAnsi"/>
              </w:rPr>
              <w:tab/>
            </w:r>
          </w:p>
        </w:tc>
        <w:tc>
          <w:tcPr>
            <w:tcW w:w="612" w:type="pct"/>
            <w:tcBorders>
              <w:top w:val="single" w:sz="4" w:space="0" w:color="231F20"/>
            </w:tcBorders>
          </w:tcPr>
          <w:p w14:paraId="555A2D2D" w14:textId="77777777" w:rsidR="00713CF9" w:rsidRPr="00463DE5" w:rsidRDefault="00713CF9" w:rsidP="00366264">
            <w:pPr>
              <w:pStyle w:val="TableParagraph"/>
              <w:rPr>
                <w:rFonts w:asciiTheme="minorHAnsi" w:hAnsiTheme="minorHAnsi" w:cstheme="minorHAnsi"/>
              </w:rPr>
            </w:pPr>
          </w:p>
        </w:tc>
        <w:tc>
          <w:tcPr>
            <w:tcW w:w="547" w:type="pct"/>
            <w:tcBorders>
              <w:top w:val="single" w:sz="4" w:space="0" w:color="231F20"/>
            </w:tcBorders>
          </w:tcPr>
          <w:p w14:paraId="7F83ECD6" w14:textId="77777777" w:rsidR="00713CF9" w:rsidRPr="00463DE5" w:rsidRDefault="00713CF9" w:rsidP="00366264">
            <w:pPr>
              <w:pStyle w:val="TableParagraph"/>
              <w:rPr>
                <w:rFonts w:asciiTheme="minorHAnsi" w:hAnsiTheme="minorHAnsi" w:cstheme="minorHAnsi"/>
              </w:rPr>
            </w:pPr>
          </w:p>
        </w:tc>
        <w:tc>
          <w:tcPr>
            <w:tcW w:w="613" w:type="pct"/>
            <w:tcBorders>
              <w:top w:val="single" w:sz="4" w:space="0" w:color="231F20"/>
            </w:tcBorders>
          </w:tcPr>
          <w:p w14:paraId="0321D79D" w14:textId="77777777" w:rsidR="00713CF9" w:rsidRPr="00463DE5" w:rsidRDefault="00713CF9" w:rsidP="00366264">
            <w:pPr>
              <w:pStyle w:val="TableParagraph"/>
              <w:rPr>
                <w:rFonts w:asciiTheme="minorHAnsi" w:hAnsiTheme="minorHAnsi" w:cstheme="minorHAnsi"/>
              </w:rPr>
            </w:pPr>
          </w:p>
        </w:tc>
        <w:tc>
          <w:tcPr>
            <w:tcW w:w="591" w:type="pct"/>
            <w:tcBorders>
              <w:top w:val="single" w:sz="4" w:space="0" w:color="231F20"/>
            </w:tcBorders>
          </w:tcPr>
          <w:p w14:paraId="44595DE7" w14:textId="77777777" w:rsidR="00713CF9" w:rsidRPr="00463DE5" w:rsidRDefault="00713CF9" w:rsidP="00366264">
            <w:pPr>
              <w:pStyle w:val="TableParagraph"/>
              <w:rPr>
                <w:rFonts w:asciiTheme="minorHAnsi" w:hAnsiTheme="minorHAnsi" w:cstheme="minorHAnsi"/>
              </w:rPr>
            </w:pPr>
          </w:p>
        </w:tc>
        <w:tc>
          <w:tcPr>
            <w:tcW w:w="641" w:type="pct"/>
            <w:tcBorders>
              <w:top w:val="single" w:sz="4" w:space="0" w:color="231F20"/>
            </w:tcBorders>
          </w:tcPr>
          <w:p w14:paraId="337445C8" w14:textId="77777777" w:rsidR="00713CF9" w:rsidRPr="00463DE5" w:rsidRDefault="00713CF9" w:rsidP="00366264">
            <w:pPr>
              <w:pStyle w:val="TableParagraph"/>
              <w:rPr>
                <w:rFonts w:asciiTheme="minorHAnsi" w:hAnsiTheme="minorHAnsi" w:cstheme="minorHAnsi"/>
              </w:rPr>
            </w:pPr>
          </w:p>
        </w:tc>
        <w:tc>
          <w:tcPr>
            <w:tcW w:w="458" w:type="pct"/>
            <w:tcBorders>
              <w:top w:val="single" w:sz="4" w:space="0" w:color="231F20"/>
            </w:tcBorders>
          </w:tcPr>
          <w:p w14:paraId="0EA5D27D" w14:textId="77777777" w:rsidR="00713CF9" w:rsidRPr="00463DE5" w:rsidRDefault="00713CF9" w:rsidP="00366264">
            <w:pPr>
              <w:pStyle w:val="TableParagraph"/>
              <w:rPr>
                <w:rFonts w:asciiTheme="minorHAnsi" w:hAnsiTheme="minorHAnsi" w:cstheme="minorHAnsi"/>
              </w:rPr>
            </w:pPr>
          </w:p>
        </w:tc>
      </w:tr>
      <w:tr w:rsidR="00366264" w:rsidRPr="00463DE5" w14:paraId="7617DB02" w14:textId="77777777" w:rsidTr="00FA2EF0">
        <w:trPr>
          <w:trHeight w:val="263"/>
        </w:trPr>
        <w:tc>
          <w:tcPr>
            <w:tcW w:w="1047" w:type="pct"/>
            <w:vMerge/>
            <w:tcBorders>
              <w:top w:val="nil"/>
              <w:bottom w:val="single" w:sz="4" w:space="0" w:color="231F20"/>
            </w:tcBorders>
          </w:tcPr>
          <w:p w14:paraId="3D5A0969" w14:textId="77777777" w:rsidR="00713CF9" w:rsidRPr="00463DE5" w:rsidRDefault="00713CF9" w:rsidP="00366264">
            <w:pPr>
              <w:rPr>
                <w:rFonts w:asciiTheme="minorHAnsi" w:hAnsiTheme="minorHAnsi" w:cstheme="minorHAnsi"/>
                <w:sz w:val="22"/>
                <w:szCs w:val="22"/>
              </w:rPr>
            </w:pPr>
          </w:p>
        </w:tc>
        <w:tc>
          <w:tcPr>
            <w:tcW w:w="491" w:type="pct"/>
            <w:tcBorders>
              <w:bottom w:val="single" w:sz="4" w:space="0" w:color="231F20"/>
            </w:tcBorders>
          </w:tcPr>
          <w:p w14:paraId="4227C70E" w14:textId="77777777" w:rsidR="00713CF9" w:rsidRPr="00463DE5" w:rsidRDefault="002A5ADD" w:rsidP="00366264">
            <w:pPr>
              <w:pStyle w:val="TableParagraph"/>
              <w:rPr>
                <w:rFonts w:asciiTheme="minorHAnsi" w:hAnsiTheme="minorHAnsi" w:cstheme="minorHAnsi"/>
              </w:rPr>
            </w:pPr>
            <w:r w:rsidRPr="00463DE5">
              <w:rPr>
                <w:rFonts w:asciiTheme="minorHAnsi" w:hAnsiTheme="minorHAnsi" w:cstheme="minorHAnsi"/>
              </w:rPr>
              <w:t>–</w:t>
            </w:r>
          </w:p>
        </w:tc>
        <w:tc>
          <w:tcPr>
            <w:tcW w:w="612" w:type="pct"/>
            <w:tcBorders>
              <w:bottom w:val="single" w:sz="4" w:space="0" w:color="231F20"/>
            </w:tcBorders>
          </w:tcPr>
          <w:p w14:paraId="0B0C299F" w14:textId="77777777" w:rsidR="00713CF9" w:rsidRPr="00463DE5" w:rsidRDefault="00713CF9" w:rsidP="00366264">
            <w:pPr>
              <w:pStyle w:val="TableParagraph"/>
              <w:spacing w:before="7"/>
              <w:rPr>
                <w:rFonts w:asciiTheme="minorHAnsi" w:hAnsiTheme="minorHAnsi" w:cstheme="minorHAnsi"/>
              </w:rPr>
            </w:pPr>
            <w:r w:rsidRPr="00463DE5">
              <w:rPr>
                <w:rFonts w:asciiTheme="minorHAnsi" w:hAnsiTheme="minorHAnsi" w:cstheme="minorHAnsi"/>
              </w:rPr>
              <w:t>–</w:t>
            </w:r>
          </w:p>
        </w:tc>
        <w:tc>
          <w:tcPr>
            <w:tcW w:w="547" w:type="pct"/>
            <w:tcBorders>
              <w:bottom w:val="single" w:sz="4" w:space="0" w:color="231F20"/>
            </w:tcBorders>
          </w:tcPr>
          <w:p w14:paraId="6CA581D0" w14:textId="77777777" w:rsidR="00713CF9" w:rsidRPr="00463DE5" w:rsidRDefault="00713CF9" w:rsidP="00366264">
            <w:pPr>
              <w:pStyle w:val="TableParagraph"/>
              <w:spacing w:before="7"/>
              <w:rPr>
                <w:rFonts w:asciiTheme="minorHAnsi" w:hAnsiTheme="minorHAnsi" w:cstheme="minorHAnsi"/>
              </w:rPr>
            </w:pPr>
            <w:r w:rsidRPr="00463DE5">
              <w:rPr>
                <w:rFonts w:asciiTheme="minorHAnsi" w:hAnsiTheme="minorHAnsi" w:cstheme="minorHAnsi"/>
              </w:rPr>
              <w:t>–</w:t>
            </w:r>
          </w:p>
        </w:tc>
        <w:tc>
          <w:tcPr>
            <w:tcW w:w="613" w:type="pct"/>
            <w:tcBorders>
              <w:bottom w:val="single" w:sz="4" w:space="0" w:color="231F20"/>
            </w:tcBorders>
          </w:tcPr>
          <w:p w14:paraId="24720C97" w14:textId="77777777" w:rsidR="00713CF9" w:rsidRPr="00463DE5" w:rsidRDefault="00713CF9" w:rsidP="00366264">
            <w:pPr>
              <w:pStyle w:val="TableParagraph"/>
              <w:spacing w:before="7"/>
              <w:rPr>
                <w:rFonts w:asciiTheme="minorHAnsi" w:hAnsiTheme="minorHAnsi" w:cstheme="minorHAnsi"/>
              </w:rPr>
            </w:pPr>
            <w:r w:rsidRPr="00463DE5">
              <w:rPr>
                <w:rFonts w:asciiTheme="minorHAnsi" w:hAnsiTheme="minorHAnsi" w:cstheme="minorHAnsi"/>
              </w:rPr>
              <w:t>–</w:t>
            </w:r>
          </w:p>
        </w:tc>
        <w:tc>
          <w:tcPr>
            <w:tcW w:w="591" w:type="pct"/>
            <w:tcBorders>
              <w:bottom w:val="single" w:sz="4" w:space="0" w:color="231F20"/>
            </w:tcBorders>
          </w:tcPr>
          <w:p w14:paraId="4659B26E" w14:textId="77777777" w:rsidR="00713CF9" w:rsidRPr="00463DE5" w:rsidRDefault="00713CF9" w:rsidP="00366264">
            <w:pPr>
              <w:pStyle w:val="TableParagraph"/>
              <w:spacing w:before="7"/>
              <w:rPr>
                <w:rFonts w:asciiTheme="minorHAnsi" w:hAnsiTheme="minorHAnsi" w:cstheme="minorHAnsi"/>
              </w:rPr>
            </w:pPr>
            <w:r w:rsidRPr="00463DE5">
              <w:rPr>
                <w:rFonts w:asciiTheme="minorHAnsi" w:hAnsiTheme="minorHAnsi" w:cstheme="minorHAnsi"/>
              </w:rPr>
              <w:t>(13)</w:t>
            </w:r>
          </w:p>
        </w:tc>
        <w:tc>
          <w:tcPr>
            <w:tcW w:w="641" w:type="pct"/>
            <w:tcBorders>
              <w:bottom w:val="single" w:sz="4" w:space="0" w:color="231F20"/>
            </w:tcBorders>
          </w:tcPr>
          <w:p w14:paraId="7A1EFAED" w14:textId="77777777" w:rsidR="00713CF9" w:rsidRPr="00463DE5" w:rsidRDefault="00713CF9" w:rsidP="00366264">
            <w:pPr>
              <w:pStyle w:val="TableParagraph"/>
              <w:spacing w:before="7"/>
              <w:rPr>
                <w:rFonts w:asciiTheme="minorHAnsi" w:hAnsiTheme="minorHAnsi" w:cstheme="minorHAnsi"/>
              </w:rPr>
            </w:pPr>
            <w:r w:rsidRPr="00463DE5">
              <w:rPr>
                <w:rFonts w:asciiTheme="minorHAnsi" w:hAnsiTheme="minorHAnsi" w:cstheme="minorHAnsi"/>
              </w:rPr>
              <w:t>(4,337)</w:t>
            </w:r>
          </w:p>
        </w:tc>
        <w:tc>
          <w:tcPr>
            <w:tcW w:w="458" w:type="pct"/>
            <w:tcBorders>
              <w:bottom w:val="single" w:sz="4" w:space="0" w:color="231F20"/>
            </w:tcBorders>
          </w:tcPr>
          <w:p w14:paraId="118D558E" w14:textId="77777777" w:rsidR="00713CF9" w:rsidRPr="00463DE5" w:rsidRDefault="00713CF9" w:rsidP="00366264">
            <w:pPr>
              <w:pStyle w:val="TableParagraph"/>
              <w:spacing w:before="7"/>
              <w:rPr>
                <w:rFonts w:asciiTheme="minorHAnsi" w:hAnsiTheme="minorHAnsi" w:cstheme="minorHAnsi"/>
              </w:rPr>
            </w:pPr>
            <w:r w:rsidRPr="00463DE5">
              <w:rPr>
                <w:rFonts w:asciiTheme="minorHAnsi" w:hAnsiTheme="minorHAnsi" w:cstheme="minorHAnsi"/>
              </w:rPr>
              <w:t>(139)</w:t>
            </w:r>
          </w:p>
        </w:tc>
      </w:tr>
      <w:tr w:rsidR="00366264" w:rsidRPr="00463DE5" w14:paraId="1D1ED994" w14:textId="77777777" w:rsidTr="00FA2EF0">
        <w:trPr>
          <w:trHeight w:val="265"/>
        </w:trPr>
        <w:tc>
          <w:tcPr>
            <w:tcW w:w="1047" w:type="pct"/>
            <w:tcBorders>
              <w:top w:val="single" w:sz="4" w:space="0" w:color="231F20"/>
            </w:tcBorders>
          </w:tcPr>
          <w:p w14:paraId="0C39E54C" w14:textId="77777777" w:rsidR="00713CF9" w:rsidRPr="00463DE5" w:rsidRDefault="00713CF9" w:rsidP="00366264">
            <w:pPr>
              <w:pStyle w:val="TableParagraph"/>
              <w:spacing w:before="37"/>
              <w:jc w:val="left"/>
              <w:rPr>
                <w:rFonts w:asciiTheme="minorHAnsi" w:hAnsiTheme="minorHAnsi" w:cstheme="minorHAnsi"/>
              </w:rPr>
            </w:pPr>
            <w:r w:rsidRPr="00463DE5">
              <w:rPr>
                <w:rFonts w:asciiTheme="minorHAnsi" w:hAnsiTheme="minorHAnsi" w:cstheme="minorHAnsi"/>
              </w:rPr>
              <w:t>At 1 April 2018</w:t>
            </w:r>
          </w:p>
        </w:tc>
        <w:tc>
          <w:tcPr>
            <w:tcW w:w="491" w:type="pct"/>
            <w:tcBorders>
              <w:top w:val="single" w:sz="4" w:space="0" w:color="231F20"/>
            </w:tcBorders>
          </w:tcPr>
          <w:p w14:paraId="241E5AF8"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1,602</w:t>
            </w:r>
          </w:p>
        </w:tc>
        <w:tc>
          <w:tcPr>
            <w:tcW w:w="612" w:type="pct"/>
            <w:tcBorders>
              <w:top w:val="single" w:sz="4" w:space="0" w:color="231F20"/>
            </w:tcBorders>
          </w:tcPr>
          <w:p w14:paraId="3B94A513"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2,580</w:t>
            </w:r>
          </w:p>
        </w:tc>
        <w:tc>
          <w:tcPr>
            <w:tcW w:w="547" w:type="pct"/>
            <w:tcBorders>
              <w:top w:val="single" w:sz="4" w:space="0" w:color="231F20"/>
            </w:tcBorders>
          </w:tcPr>
          <w:p w14:paraId="508DA098"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90</w:t>
            </w:r>
          </w:p>
        </w:tc>
        <w:tc>
          <w:tcPr>
            <w:tcW w:w="613" w:type="pct"/>
            <w:tcBorders>
              <w:top w:val="single" w:sz="4" w:space="0" w:color="231F20"/>
            </w:tcBorders>
          </w:tcPr>
          <w:p w14:paraId="6456C720"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(61)</w:t>
            </w:r>
          </w:p>
        </w:tc>
        <w:tc>
          <w:tcPr>
            <w:tcW w:w="591" w:type="pct"/>
            <w:tcBorders>
              <w:top w:val="single" w:sz="4" w:space="0" w:color="231F20"/>
            </w:tcBorders>
          </w:tcPr>
          <w:p w14:paraId="702203A5"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(13)</w:t>
            </w:r>
          </w:p>
        </w:tc>
        <w:tc>
          <w:tcPr>
            <w:tcW w:w="641" w:type="pct"/>
            <w:tcBorders>
              <w:top w:val="single" w:sz="4" w:space="0" w:color="231F20"/>
            </w:tcBorders>
          </w:tcPr>
          <w:p w14:paraId="63F2B5CB"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(4,337)</w:t>
            </w:r>
          </w:p>
        </w:tc>
        <w:tc>
          <w:tcPr>
            <w:tcW w:w="458" w:type="pct"/>
            <w:tcBorders>
              <w:top w:val="single" w:sz="4" w:space="0" w:color="231F20"/>
            </w:tcBorders>
          </w:tcPr>
          <w:p w14:paraId="71351977"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(139)</w:t>
            </w:r>
          </w:p>
        </w:tc>
      </w:tr>
      <w:tr w:rsidR="00366264" w:rsidRPr="00463DE5" w14:paraId="0F445582" w14:textId="77777777" w:rsidTr="00FA2EF0">
        <w:trPr>
          <w:trHeight w:val="485"/>
        </w:trPr>
        <w:tc>
          <w:tcPr>
            <w:tcW w:w="1047" w:type="pct"/>
          </w:tcPr>
          <w:p w14:paraId="438DB33F" w14:textId="77777777" w:rsidR="00713CF9" w:rsidRPr="00463DE5" w:rsidRDefault="00713CF9" w:rsidP="00366264">
            <w:pPr>
              <w:pStyle w:val="TableParagraph"/>
              <w:spacing w:before="18"/>
              <w:jc w:val="left"/>
              <w:rPr>
                <w:rFonts w:asciiTheme="minorHAnsi" w:hAnsiTheme="minorHAnsi" w:cstheme="minorHAnsi"/>
                <w:b/>
              </w:rPr>
            </w:pPr>
            <w:r w:rsidRPr="00463DE5">
              <w:rPr>
                <w:rFonts w:asciiTheme="minorHAnsi" w:hAnsiTheme="minorHAnsi" w:cstheme="minorHAnsi"/>
                <w:b/>
              </w:rPr>
              <w:t>Comprehensive</w:t>
            </w:r>
          </w:p>
          <w:p w14:paraId="2E223F5F" w14:textId="77777777" w:rsidR="00713CF9" w:rsidRPr="00463DE5" w:rsidRDefault="00713CF9" w:rsidP="00366264">
            <w:pPr>
              <w:pStyle w:val="TableParagraph"/>
              <w:spacing w:before="33"/>
              <w:jc w:val="left"/>
              <w:rPr>
                <w:rFonts w:asciiTheme="minorHAnsi" w:hAnsiTheme="minorHAnsi" w:cstheme="minorHAnsi"/>
                <w:b/>
              </w:rPr>
            </w:pPr>
            <w:r w:rsidRPr="00463DE5">
              <w:rPr>
                <w:rFonts w:asciiTheme="minorHAnsi" w:hAnsiTheme="minorHAnsi" w:cstheme="minorHAnsi"/>
                <w:b/>
              </w:rPr>
              <w:t>income for the year</w:t>
            </w:r>
          </w:p>
        </w:tc>
        <w:tc>
          <w:tcPr>
            <w:tcW w:w="491" w:type="pct"/>
          </w:tcPr>
          <w:p w14:paraId="72E5DDED" w14:textId="77777777" w:rsidR="00713CF9" w:rsidRPr="00463DE5" w:rsidRDefault="00713CF9" w:rsidP="00366264">
            <w:pPr>
              <w:pStyle w:val="TableParagraph"/>
              <w:rPr>
                <w:rFonts w:asciiTheme="minorHAnsi" w:hAnsiTheme="minorHAnsi" w:cstheme="minorHAnsi"/>
              </w:rPr>
            </w:pPr>
          </w:p>
        </w:tc>
        <w:tc>
          <w:tcPr>
            <w:tcW w:w="612" w:type="pct"/>
          </w:tcPr>
          <w:p w14:paraId="777FB2B3" w14:textId="77777777" w:rsidR="00713CF9" w:rsidRPr="00463DE5" w:rsidRDefault="00713CF9" w:rsidP="00366264">
            <w:pPr>
              <w:pStyle w:val="TableParagraph"/>
              <w:rPr>
                <w:rFonts w:asciiTheme="minorHAnsi" w:hAnsiTheme="minorHAnsi" w:cstheme="minorHAnsi"/>
              </w:rPr>
            </w:pPr>
          </w:p>
        </w:tc>
        <w:tc>
          <w:tcPr>
            <w:tcW w:w="547" w:type="pct"/>
          </w:tcPr>
          <w:p w14:paraId="78F7628D" w14:textId="77777777" w:rsidR="00713CF9" w:rsidRPr="00463DE5" w:rsidRDefault="00713CF9" w:rsidP="00366264">
            <w:pPr>
              <w:pStyle w:val="TableParagraph"/>
              <w:rPr>
                <w:rFonts w:asciiTheme="minorHAnsi" w:hAnsiTheme="minorHAnsi" w:cstheme="minorHAnsi"/>
              </w:rPr>
            </w:pPr>
          </w:p>
        </w:tc>
        <w:tc>
          <w:tcPr>
            <w:tcW w:w="613" w:type="pct"/>
          </w:tcPr>
          <w:p w14:paraId="458CC038" w14:textId="77777777" w:rsidR="00713CF9" w:rsidRPr="00463DE5" w:rsidRDefault="00713CF9" w:rsidP="00366264">
            <w:pPr>
              <w:pStyle w:val="TableParagraph"/>
              <w:rPr>
                <w:rFonts w:asciiTheme="minorHAnsi" w:hAnsiTheme="minorHAnsi" w:cstheme="minorHAnsi"/>
              </w:rPr>
            </w:pPr>
          </w:p>
        </w:tc>
        <w:tc>
          <w:tcPr>
            <w:tcW w:w="591" w:type="pct"/>
          </w:tcPr>
          <w:p w14:paraId="43B70E11" w14:textId="77777777" w:rsidR="00713CF9" w:rsidRPr="00463DE5" w:rsidRDefault="00713CF9" w:rsidP="00366264">
            <w:pPr>
              <w:pStyle w:val="TableParagraph"/>
              <w:rPr>
                <w:rFonts w:asciiTheme="minorHAnsi" w:hAnsiTheme="minorHAnsi" w:cstheme="minorHAnsi"/>
              </w:rPr>
            </w:pPr>
          </w:p>
        </w:tc>
        <w:tc>
          <w:tcPr>
            <w:tcW w:w="641" w:type="pct"/>
          </w:tcPr>
          <w:p w14:paraId="60A38754" w14:textId="77777777" w:rsidR="00713CF9" w:rsidRPr="00463DE5" w:rsidRDefault="00713CF9" w:rsidP="00366264">
            <w:pPr>
              <w:pStyle w:val="TableParagraph"/>
              <w:rPr>
                <w:rFonts w:asciiTheme="minorHAnsi" w:hAnsiTheme="minorHAnsi" w:cstheme="minorHAnsi"/>
              </w:rPr>
            </w:pPr>
          </w:p>
        </w:tc>
        <w:tc>
          <w:tcPr>
            <w:tcW w:w="458" w:type="pct"/>
          </w:tcPr>
          <w:p w14:paraId="7C8B8398" w14:textId="77777777" w:rsidR="00713CF9" w:rsidRPr="00463DE5" w:rsidRDefault="00713CF9" w:rsidP="00366264">
            <w:pPr>
              <w:pStyle w:val="TableParagraph"/>
              <w:rPr>
                <w:rFonts w:asciiTheme="minorHAnsi" w:hAnsiTheme="minorHAnsi" w:cstheme="minorHAnsi"/>
              </w:rPr>
            </w:pPr>
          </w:p>
        </w:tc>
      </w:tr>
      <w:tr w:rsidR="00366264" w:rsidRPr="00463DE5" w14:paraId="7B0882D5" w14:textId="77777777" w:rsidTr="00FA2EF0">
        <w:trPr>
          <w:trHeight w:val="243"/>
        </w:trPr>
        <w:tc>
          <w:tcPr>
            <w:tcW w:w="1047" w:type="pct"/>
          </w:tcPr>
          <w:p w14:paraId="4B91164C" w14:textId="77777777" w:rsidR="00713CF9" w:rsidRPr="00463DE5" w:rsidRDefault="00713CF9" w:rsidP="00366264">
            <w:pPr>
              <w:pStyle w:val="TableParagraph"/>
              <w:spacing w:before="13"/>
              <w:jc w:val="left"/>
              <w:rPr>
                <w:rFonts w:asciiTheme="minorHAnsi" w:hAnsiTheme="minorHAnsi" w:cstheme="minorHAnsi"/>
              </w:rPr>
            </w:pPr>
            <w:r w:rsidRPr="00463DE5">
              <w:rPr>
                <w:rFonts w:asciiTheme="minorHAnsi" w:hAnsiTheme="minorHAnsi" w:cstheme="minorHAnsi"/>
              </w:rPr>
              <w:t>Profit for the year</w:t>
            </w:r>
          </w:p>
        </w:tc>
        <w:tc>
          <w:tcPr>
            <w:tcW w:w="491" w:type="pct"/>
          </w:tcPr>
          <w:p w14:paraId="181132AF"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12" w:type="pct"/>
          </w:tcPr>
          <w:p w14:paraId="66D22B94"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547" w:type="pct"/>
          </w:tcPr>
          <w:p w14:paraId="27DEBBF6"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13" w:type="pct"/>
          </w:tcPr>
          <w:p w14:paraId="26DD9520"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591" w:type="pct"/>
          </w:tcPr>
          <w:p w14:paraId="1DAEAE6A"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41" w:type="pct"/>
          </w:tcPr>
          <w:p w14:paraId="5165DE6A"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323</w:t>
            </w:r>
          </w:p>
        </w:tc>
        <w:tc>
          <w:tcPr>
            <w:tcW w:w="458" w:type="pct"/>
          </w:tcPr>
          <w:p w14:paraId="4C127467"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323</w:t>
            </w:r>
          </w:p>
        </w:tc>
      </w:tr>
      <w:tr w:rsidR="00366264" w:rsidRPr="00463DE5" w14:paraId="2DC7FE7A" w14:textId="77777777" w:rsidTr="00FA2EF0">
        <w:trPr>
          <w:trHeight w:val="510"/>
        </w:trPr>
        <w:tc>
          <w:tcPr>
            <w:tcW w:w="1047" w:type="pct"/>
            <w:tcBorders>
              <w:bottom w:val="single" w:sz="4" w:space="0" w:color="231F20"/>
            </w:tcBorders>
          </w:tcPr>
          <w:p w14:paraId="10902968" w14:textId="77777777" w:rsidR="00713CF9" w:rsidRPr="00463DE5" w:rsidRDefault="00713CF9" w:rsidP="00366264">
            <w:pPr>
              <w:pStyle w:val="TableParagraph"/>
              <w:spacing w:before="13"/>
              <w:jc w:val="left"/>
              <w:rPr>
                <w:rFonts w:asciiTheme="minorHAnsi" w:hAnsiTheme="minorHAnsi" w:cstheme="minorHAnsi"/>
              </w:rPr>
            </w:pPr>
            <w:r w:rsidRPr="00463DE5">
              <w:rPr>
                <w:rFonts w:asciiTheme="minorHAnsi" w:hAnsiTheme="minorHAnsi" w:cstheme="minorHAnsi"/>
              </w:rPr>
              <w:lastRenderedPageBreak/>
              <w:t>Other comprehensive</w:t>
            </w:r>
          </w:p>
          <w:p w14:paraId="0591305C" w14:textId="77777777" w:rsidR="00713CF9" w:rsidRPr="00463DE5" w:rsidRDefault="00713CF9" w:rsidP="00366264">
            <w:pPr>
              <w:pStyle w:val="TableParagraph"/>
              <w:spacing w:before="21"/>
              <w:jc w:val="left"/>
              <w:rPr>
                <w:rFonts w:asciiTheme="minorHAnsi" w:hAnsiTheme="minorHAnsi" w:cstheme="minorHAnsi"/>
              </w:rPr>
            </w:pPr>
            <w:r w:rsidRPr="00463DE5">
              <w:rPr>
                <w:rFonts w:asciiTheme="minorHAnsi" w:hAnsiTheme="minorHAnsi" w:cstheme="minorHAnsi"/>
              </w:rPr>
              <w:t>income</w:t>
            </w:r>
          </w:p>
        </w:tc>
        <w:tc>
          <w:tcPr>
            <w:tcW w:w="491" w:type="pct"/>
            <w:tcBorders>
              <w:bottom w:val="single" w:sz="4" w:space="0" w:color="231F20"/>
            </w:tcBorders>
          </w:tcPr>
          <w:p w14:paraId="2DF8E807"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12" w:type="pct"/>
            <w:tcBorders>
              <w:bottom w:val="single" w:sz="4" w:space="0" w:color="231F20"/>
            </w:tcBorders>
          </w:tcPr>
          <w:p w14:paraId="40EA2DA2"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547" w:type="pct"/>
            <w:tcBorders>
              <w:bottom w:val="single" w:sz="4" w:space="0" w:color="231F20"/>
            </w:tcBorders>
          </w:tcPr>
          <w:p w14:paraId="72E57890"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613" w:type="pct"/>
            <w:tcBorders>
              <w:bottom w:val="single" w:sz="4" w:space="0" w:color="231F20"/>
            </w:tcBorders>
          </w:tcPr>
          <w:p w14:paraId="684F2EE9"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591" w:type="pct"/>
            <w:tcBorders>
              <w:bottom w:val="single" w:sz="4" w:space="0" w:color="231F20"/>
            </w:tcBorders>
          </w:tcPr>
          <w:p w14:paraId="40C79190"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18</w:t>
            </w:r>
          </w:p>
        </w:tc>
        <w:tc>
          <w:tcPr>
            <w:tcW w:w="641" w:type="pct"/>
            <w:tcBorders>
              <w:bottom w:val="single" w:sz="4" w:space="0" w:color="231F20"/>
            </w:tcBorders>
          </w:tcPr>
          <w:p w14:paraId="432810E3"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w:t>
            </w:r>
          </w:p>
        </w:tc>
        <w:tc>
          <w:tcPr>
            <w:tcW w:w="458" w:type="pct"/>
            <w:tcBorders>
              <w:bottom w:val="single" w:sz="4" w:space="0" w:color="231F20"/>
            </w:tcBorders>
          </w:tcPr>
          <w:p w14:paraId="731CAA8E" w14:textId="77777777" w:rsidR="00713CF9" w:rsidRPr="00463DE5" w:rsidRDefault="00713CF9" w:rsidP="00366264">
            <w:pPr>
              <w:pStyle w:val="TableParagraph"/>
              <w:spacing w:before="13"/>
              <w:rPr>
                <w:rFonts w:asciiTheme="minorHAnsi" w:hAnsiTheme="minorHAnsi" w:cstheme="minorHAnsi"/>
              </w:rPr>
            </w:pPr>
            <w:r w:rsidRPr="00463DE5">
              <w:rPr>
                <w:rFonts w:asciiTheme="minorHAnsi" w:hAnsiTheme="minorHAnsi" w:cstheme="minorHAnsi"/>
              </w:rPr>
              <w:t>18</w:t>
            </w:r>
          </w:p>
        </w:tc>
      </w:tr>
      <w:tr w:rsidR="00366264" w:rsidRPr="00463DE5" w14:paraId="44192836" w14:textId="77777777" w:rsidTr="00FA2EF0">
        <w:trPr>
          <w:trHeight w:val="533"/>
        </w:trPr>
        <w:tc>
          <w:tcPr>
            <w:tcW w:w="1047" w:type="pct"/>
            <w:tcBorders>
              <w:top w:val="single" w:sz="4" w:space="0" w:color="231F20"/>
              <w:bottom w:val="single" w:sz="4" w:space="0" w:color="231F20"/>
            </w:tcBorders>
          </w:tcPr>
          <w:p w14:paraId="6C7A4F95" w14:textId="77777777" w:rsidR="00713CF9" w:rsidRPr="00463DE5" w:rsidRDefault="00713CF9" w:rsidP="00366264">
            <w:pPr>
              <w:pStyle w:val="TableParagraph"/>
              <w:spacing w:before="6"/>
              <w:jc w:val="left"/>
              <w:rPr>
                <w:rFonts w:asciiTheme="minorHAnsi" w:hAnsiTheme="minorHAnsi" w:cstheme="minorHAnsi"/>
                <w:b/>
              </w:rPr>
            </w:pPr>
            <w:r w:rsidRPr="00463DE5">
              <w:rPr>
                <w:rFonts w:asciiTheme="minorHAnsi" w:hAnsiTheme="minorHAnsi" w:cstheme="minorHAnsi"/>
                <w:b/>
              </w:rPr>
              <w:t>Total comprehensive income for the year</w:t>
            </w:r>
          </w:p>
        </w:tc>
        <w:tc>
          <w:tcPr>
            <w:tcW w:w="491" w:type="pct"/>
            <w:tcBorders>
              <w:top w:val="single" w:sz="4" w:space="0" w:color="231F20"/>
              <w:bottom w:val="single" w:sz="4" w:space="0" w:color="231F20"/>
            </w:tcBorders>
          </w:tcPr>
          <w:p w14:paraId="2B4BE8FD" w14:textId="77777777" w:rsidR="00713CF9" w:rsidRPr="00463DE5" w:rsidRDefault="00713CF9" w:rsidP="00366264">
            <w:pPr>
              <w:pStyle w:val="TableParagraph"/>
              <w:spacing w:before="7"/>
              <w:rPr>
                <w:rFonts w:asciiTheme="minorHAnsi" w:hAnsiTheme="minorHAnsi" w:cstheme="minorHAnsi"/>
              </w:rPr>
            </w:pPr>
          </w:p>
          <w:p w14:paraId="1A35EE15"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w:t>
            </w:r>
          </w:p>
        </w:tc>
        <w:tc>
          <w:tcPr>
            <w:tcW w:w="612" w:type="pct"/>
            <w:tcBorders>
              <w:top w:val="single" w:sz="4" w:space="0" w:color="231F20"/>
              <w:bottom w:val="single" w:sz="4" w:space="0" w:color="231F20"/>
            </w:tcBorders>
          </w:tcPr>
          <w:p w14:paraId="21FB49A3" w14:textId="77777777" w:rsidR="00713CF9" w:rsidRPr="00463DE5" w:rsidRDefault="00713CF9" w:rsidP="00366264">
            <w:pPr>
              <w:pStyle w:val="TableParagraph"/>
              <w:spacing w:before="7"/>
              <w:rPr>
                <w:rFonts w:asciiTheme="minorHAnsi" w:hAnsiTheme="minorHAnsi" w:cstheme="minorHAnsi"/>
              </w:rPr>
            </w:pPr>
          </w:p>
          <w:p w14:paraId="4044B9EC"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w:t>
            </w:r>
          </w:p>
        </w:tc>
        <w:tc>
          <w:tcPr>
            <w:tcW w:w="547" w:type="pct"/>
            <w:tcBorders>
              <w:top w:val="single" w:sz="4" w:space="0" w:color="231F20"/>
              <w:bottom w:val="single" w:sz="4" w:space="0" w:color="231F20"/>
            </w:tcBorders>
          </w:tcPr>
          <w:p w14:paraId="279D660E" w14:textId="77777777" w:rsidR="00713CF9" w:rsidRPr="00463DE5" w:rsidRDefault="00713CF9" w:rsidP="00366264">
            <w:pPr>
              <w:pStyle w:val="TableParagraph"/>
              <w:spacing w:before="7"/>
              <w:rPr>
                <w:rFonts w:asciiTheme="minorHAnsi" w:hAnsiTheme="minorHAnsi" w:cstheme="minorHAnsi"/>
              </w:rPr>
            </w:pPr>
          </w:p>
          <w:p w14:paraId="5C610053"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w:t>
            </w:r>
          </w:p>
        </w:tc>
        <w:tc>
          <w:tcPr>
            <w:tcW w:w="613" w:type="pct"/>
            <w:tcBorders>
              <w:top w:val="single" w:sz="4" w:space="0" w:color="231F20"/>
              <w:bottom w:val="single" w:sz="4" w:space="0" w:color="231F20"/>
            </w:tcBorders>
          </w:tcPr>
          <w:p w14:paraId="105656CF" w14:textId="77777777" w:rsidR="00713CF9" w:rsidRPr="00463DE5" w:rsidRDefault="00713CF9" w:rsidP="00366264">
            <w:pPr>
              <w:pStyle w:val="TableParagraph"/>
              <w:spacing w:before="7"/>
              <w:rPr>
                <w:rFonts w:asciiTheme="minorHAnsi" w:hAnsiTheme="minorHAnsi" w:cstheme="minorHAnsi"/>
              </w:rPr>
            </w:pPr>
          </w:p>
          <w:p w14:paraId="5B4CF0D4"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w:t>
            </w:r>
          </w:p>
        </w:tc>
        <w:tc>
          <w:tcPr>
            <w:tcW w:w="591" w:type="pct"/>
            <w:tcBorders>
              <w:top w:val="single" w:sz="4" w:space="0" w:color="231F20"/>
              <w:bottom w:val="single" w:sz="4" w:space="0" w:color="231F20"/>
            </w:tcBorders>
          </w:tcPr>
          <w:p w14:paraId="31BFE69C" w14:textId="77777777" w:rsidR="00713CF9" w:rsidRPr="00463DE5" w:rsidRDefault="00713CF9" w:rsidP="00366264">
            <w:pPr>
              <w:pStyle w:val="TableParagraph"/>
              <w:spacing w:before="7"/>
              <w:rPr>
                <w:rFonts w:asciiTheme="minorHAnsi" w:hAnsiTheme="minorHAnsi" w:cstheme="minorHAnsi"/>
              </w:rPr>
            </w:pPr>
          </w:p>
          <w:p w14:paraId="29FEB03C"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18</w:t>
            </w:r>
          </w:p>
        </w:tc>
        <w:tc>
          <w:tcPr>
            <w:tcW w:w="641" w:type="pct"/>
            <w:tcBorders>
              <w:top w:val="single" w:sz="4" w:space="0" w:color="231F20"/>
              <w:bottom w:val="single" w:sz="4" w:space="0" w:color="231F20"/>
            </w:tcBorders>
          </w:tcPr>
          <w:p w14:paraId="2ABBC52A" w14:textId="77777777" w:rsidR="00713CF9" w:rsidRPr="00463DE5" w:rsidRDefault="00713CF9" w:rsidP="00366264">
            <w:pPr>
              <w:pStyle w:val="TableParagraph"/>
              <w:spacing w:before="7"/>
              <w:rPr>
                <w:rFonts w:asciiTheme="minorHAnsi" w:hAnsiTheme="minorHAnsi" w:cstheme="minorHAnsi"/>
              </w:rPr>
            </w:pPr>
          </w:p>
          <w:p w14:paraId="0087AE29"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323</w:t>
            </w:r>
          </w:p>
        </w:tc>
        <w:tc>
          <w:tcPr>
            <w:tcW w:w="458" w:type="pct"/>
            <w:tcBorders>
              <w:top w:val="single" w:sz="4" w:space="0" w:color="231F20"/>
              <w:bottom w:val="single" w:sz="4" w:space="0" w:color="231F20"/>
            </w:tcBorders>
          </w:tcPr>
          <w:p w14:paraId="7030FC76" w14:textId="77777777" w:rsidR="00713CF9" w:rsidRPr="00463DE5" w:rsidRDefault="00713CF9" w:rsidP="00366264">
            <w:pPr>
              <w:pStyle w:val="TableParagraph"/>
              <w:spacing w:before="7"/>
              <w:rPr>
                <w:rFonts w:asciiTheme="minorHAnsi" w:hAnsiTheme="minorHAnsi" w:cstheme="minorHAnsi"/>
              </w:rPr>
            </w:pPr>
          </w:p>
          <w:p w14:paraId="22522319" w14:textId="77777777" w:rsidR="00713CF9" w:rsidRPr="00463DE5" w:rsidRDefault="00713CF9" w:rsidP="00366264">
            <w:pPr>
              <w:pStyle w:val="TableParagraph"/>
              <w:rPr>
                <w:rFonts w:asciiTheme="minorHAnsi" w:hAnsiTheme="minorHAnsi" w:cstheme="minorHAnsi"/>
              </w:rPr>
            </w:pPr>
            <w:r w:rsidRPr="00463DE5">
              <w:rPr>
                <w:rFonts w:asciiTheme="minorHAnsi" w:hAnsiTheme="minorHAnsi" w:cstheme="minorHAnsi"/>
              </w:rPr>
              <w:t>341</w:t>
            </w:r>
          </w:p>
        </w:tc>
      </w:tr>
      <w:tr w:rsidR="00713CF9" w:rsidRPr="00463DE5" w14:paraId="35D1ACC2" w14:textId="77777777" w:rsidTr="00FA2EF0">
        <w:trPr>
          <w:trHeight w:val="293"/>
        </w:trPr>
        <w:tc>
          <w:tcPr>
            <w:tcW w:w="1047" w:type="pct"/>
            <w:tcBorders>
              <w:top w:val="single" w:sz="4" w:space="0" w:color="231F20"/>
              <w:bottom w:val="single" w:sz="8" w:space="0" w:color="231F20"/>
            </w:tcBorders>
          </w:tcPr>
          <w:p w14:paraId="142866F4" w14:textId="77777777" w:rsidR="00713CF9" w:rsidRPr="00463DE5" w:rsidRDefault="00713CF9" w:rsidP="00366264">
            <w:pPr>
              <w:pStyle w:val="TableParagraph"/>
              <w:spacing w:before="40"/>
              <w:jc w:val="left"/>
              <w:rPr>
                <w:rFonts w:asciiTheme="minorHAnsi" w:hAnsiTheme="minorHAnsi" w:cstheme="minorHAnsi"/>
                <w:b/>
              </w:rPr>
            </w:pPr>
            <w:r w:rsidRPr="00463DE5">
              <w:rPr>
                <w:rFonts w:asciiTheme="minorHAnsi" w:hAnsiTheme="minorHAnsi" w:cstheme="minorHAnsi"/>
                <w:b/>
              </w:rPr>
              <w:t>At 31 March 2019</w:t>
            </w:r>
          </w:p>
        </w:tc>
        <w:tc>
          <w:tcPr>
            <w:tcW w:w="491" w:type="pct"/>
            <w:tcBorders>
              <w:top w:val="single" w:sz="4" w:space="0" w:color="231F20"/>
              <w:bottom w:val="single" w:sz="8" w:space="0" w:color="231F20"/>
            </w:tcBorders>
          </w:tcPr>
          <w:p w14:paraId="6D024F1E"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1,602</w:t>
            </w:r>
          </w:p>
        </w:tc>
        <w:tc>
          <w:tcPr>
            <w:tcW w:w="612" w:type="pct"/>
            <w:tcBorders>
              <w:top w:val="single" w:sz="4" w:space="0" w:color="231F20"/>
              <w:bottom w:val="single" w:sz="8" w:space="0" w:color="231F20"/>
            </w:tcBorders>
          </w:tcPr>
          <w:p w14:paraId="0CA21FBF"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2,580</w:t>
            </w:r>
          </w:p>
        </w:tc>
        <w:tc>
          <w:tcPr>
            <w:tcW w:w="547" w:type="pct"/>
            <w:tcBorders>
              <w:top w:val="single" w:sz="4" w:space="0" w:color="231F20"/>
              <w:bottom w:val="single" w:sz="8" w:space="0" w:color="231F20"/>
            </w:tcBorders>
          </w:tcPr>
          <w:p w14:paraId="42A8A0F4"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90</w:t>
            </w:r>
          </w:p>
        </w:tc>
        <w:tc>
          <w:tcPr>
            <w:tcW w:w="613" w:type="pct"/>
            <w:tcBorders>
              <w:top w:val="single" w:sz="4" w:space="0" w:color="231F20"/>
              <w:bottom w:val="single" w:sz="8" w:space="0" w:color="231F20"/>
            </w:tcBorders>
          </w:tcPr>
          <w:p w14:paraId="5A337DD1"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(61)</w:t>
            </w:r>
          </w:p>
        </w:tc>
        <w:tc>
          <w:tcPr>
            <w:tcW w:w="591" w:type="pct"/>
            <w:tcBorders>
              <w:top w:val="single" w:sz="4" w:space="0" w:color="231F20"/>
              <w:bottom w:val="single" w:sz="8" w:space="0" w:color="231F20"/>
            </w:tcBorders>
          </w:tcPr>
          <w:p w14:paraId="046E9837"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5</w:t>
            </w:r>
          </w:p>
        </w:tc>
        <w:tc>
          <w:tcPr>
            <w:tcW w:w="641" w:type="pct"/>
            <w:tcBorders>
              <w:top w:val="single" w:sz="4" w:space="0" w:color="231F20"/>
              <w:bottom w:val="single" w:sz="8" w:space="0" w:color="231F20"/>
            </w:tcBorders>
          </w:tcPr>
          <w:p w14:paraId="21D22EEE"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(4,014)</w:t>
            </w:r>
          </w:p>
        </w:tc>
        <w:tc>
          <w:tcPr>
            <w:tcW w:w="458" w:type="pct"/>
            <w:tcBorders>
              <w:top w:val="single" w:sz="4" w:space="0" w:color="231F20"/>
              <w:bottom w:val="single" w:sz="8" w:space="0" w:color="231F20"/>
            </w:tcBorders>
          </w:tcPr>
          <w:p w14:paraId="175F15BD" w14:textId="77777777" w:rsidR="00713CF9" w:rsidRPr="00463DE5" w:rsidRDefault="00713CF9" w:rsidP="00366264">
            <w:pPr>
              <w:pStyle w:val="TableParagraph"/>
              <w:spacing w:before="37"/>
              <w:rPr>
                <w:rFonts w:asciiTheme="minorHAnsi" w:hAnsiTheme="minorHAnsi" w:cstheme="minorHAnsi"/>
              </w:rPr>
            </w:pPr>
            <w:r w:rsidRPr="00463DE5">
              <w:rPr>
                <w:rFonts w:asciiTheme="minorHAnsi" w:hAnsiTheme="minorHAnsi" w:cstheme="minorHAnsi"/>
              </w:rPr>
              <w:t>202</w:t>
            </w:r>
          </w:p>
        </w:tc>
      </w:tr>
    </w:tbl>
    <w:p w14:paraId="47DD51B0" w14:textId="77777777" w:rsidR="00366264" w:rsidRPr="00463DE5" w:rsidRDefault="00A325DA" w:rsidP="00366264">
      <w:pPr>
        <w:pStyle w:val="NoSpacing"/>
        <w:jc w:val="both"/>
        <w:rPr>
          <w:rFonts w:cstheme="minorHAnsi"/>
          <w:b/>
        </w:rPr>
      </w:pPr>
      <w:r w:rsidRPr="00463DE5">
        <w:rPr>
          <w:rFonts w:cstheme="minorHAnsi"/>
          <w:b/>
        </w:rPr>
        <w:br/>
      </w:r>
    </w:p>
    <w:p w14:paraId="1093A428" w14:textId="77777777" w:rsidR="00713CF9" w:rsidRPr="00463DE5" w:rsidRDefault="00713CF9" w:rsidP="00366264">
      <w:pPr>
        <w:pStyle w:val="NoSpacing"/>
        <w:jc w:val="both"/>
        <w:rPr>
          <w:rFonts w:cstheme="minorHAnsi"/>
          <w:b/>
        </w:rPr>
      </w:pPr>
      <w:r w:rsidRPr="00463DE5">
        <w:rPr>
          <w:rFonts w:cstheme="minorHAnsi"/>
          <w:b/>
        </w:rPr>
        <w:t>CONSOLIDATED STATEMENT OF CASH FLOWS</w:t>
      </w:r>
    </w:p>
    <w:p w14:paraId="0B0D567F" w14:textId="77777777" w:rsidR="00713CF9" w:rsidRPr="00463DE5" w:rsidRDefault="00713CF9" w:rsidP="00366264">
      <w:pPr>
        <w:pStyle w:val="NoSpacing"/>
        <w:jc w:val="both"/>
        <w:rPr>
          <w:rFonts w:cstheme="minorHAnsi"/>
        </w:rPr>
      </w:pPr>
      <w:r w:rsidRPr="00463DE5">
        <w:rPr>
          <w:rFonts w:cstheme="minorHAnsi"/>
        </w:rPr>
        <w:t>FOR THE YEAR ENDED 31 MARCH 2019</w:t>
      </w:r>
    </w:p>
    <w:p w14:paraId="19BBEFF3" w14:textId="77777777" w:rsidR="002A5ADD" w:rsidRPr="00463DE5" w:rsidRDefault="002A5ADD" w:rsidP="00366264">
      <w:pPr>
        <w:kinsoku w:val="0"/>
        <w:overflowPunct w:val="0"/>
        <w:autoSpaceDE w:val="0"/>
        <w:autoSpaceDN w:val="0"/>
        <w:adjustRightInd w:val="0"/>
        <w:spacing w:before="8"/>
        <w:rPr>
          <w:rFonts w:asciiTheme="minorHAnsi" w:eastAsiaTheme="minorHAnsi" w:hAnsiTheme="minorHAnsi" w:cstheme="minorHAnsi"/>
          <w:sz w:val="22"/>
          <w:szCs w:val="22"/>
          <w:lang w:val="en-US" w:eastAsia="en-US"/>
        </w:rPr>
      </w:pPr>
    </w:p>
    <w:tbl>
      <w:tblPr>
        <w:tblW w:w="5000" w:type="pct"/>
        <w:tblCellMar>
          <w:left w:w="0" w:type="dxa"/>
          <w:right w:w="0" w:type="dxa"/>
        </w:tblCellMar>
        <w:tblLook w:val="0000" w:firstRow="0" w:lastRow="0" w:firstColumn="0" w:lastColumn="0" w:noHBand="0" w:noVBand="0"/>
      </w:tblPr>
      <w:tblGrid>
        <w:gridCol w:w="2943"/>
        <w:gridCol w:w="368"/>
        <w:gridCol w:w="1019"/>
        <w:gridCol w:w="1197"/>
        <w:gridCol w:w="664"/>
        <w:gridCol w:w="1024"/>
        <w:gridCol w:w="1130"/>
        <w:gridCol w:w="681"/>
      </w:tblGrid>
      <w:tr w:rsidR="00366264" w:rsidRPr="00463DE5" w14:paraId="74762F70" w14:textId="77777777" w:rsidTr="00463DE5">
        <w:trPr>
          <w:trHeight w:val="951"/>
        </w:trPr>
        <w:tc>
          <w:tcPr>
            <w:tcW w:w="1835" w:type="pct"/>
            <w:gridSpan w:val="2"/>
            <w:tcBorders>
              <w:top w:val="none" w:sz="6" w:space="0" w:color="auto"/>
              <w:left w:val="none" w:sz="6" w:space="0" w:color="auto"/>
              <w:bottom w:val="single" w:sz="8" w:space="0" w:color="231F20"/>
              <w:right w:val="none" w:sz="6" w:space="0" w:color="auto"/>
            </w:tcBorders>
          </w:tcPr>
          <w:p w14:paraId="59F0FE64"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p w14:paraId="0D5C1640"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single" w:sz="8" w:space="0" w:color="231F20"/>
              <w:right w:val="none" w:sz="6" w:space="0" w:color="auto"/>
            </w:tcBorders>
          </w:tcPr>
          <w:p w14:paraId="20CE5983" w14:textId="77777777" w:rsidR="002A5ADD" w:rsidRPr="00463DE5" w:rsidRDefault="002A5ADD" w:rsidP="00366264">
            <w:pPr>
              <w:kinsoku w:val="0"/>
              <w:overflowPunct w:val="0"/>
              <w:autoSpaceDE w:val="0"/>
              <w:autoSpaceDN w:val="0"/>
              <w:adjustRightInd w:val="0"/>
              <w:spacing w:before="1"/>
              <w:ind w:firstLine="9"/>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Continuing Operations</w:t>
            </w:r>
          </w:p>
          <w:p w14:paraId="274CBC46"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2019</w:t>
            </w:r>
          </w:p>
          <w:p w14:paraId="45DFA06C" w14:textId="77777777" w:rsidR="002A5ADD" w:rsidRPr="00463DE5" w:rsidRDefault="002A5ADD" w:rsidP="00366264">
            <w:pPr>
              <w:kinsoku w:val="0"/>
              <w:overflowPunct w:val="0"/>
              <w:autoSpaceDE w:val="0"/>
              <w:autoSpaceDN w:val="0"/>
              <w:adjustRightInd w:val="0"/>
              <w:spacing w:before="26"/>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£’000</w:t>
            </w:r>
          </w:p>
        </w:tc>
        <w:tc>
          <w:tcPr>
            <w:tcW w:w="663" w:type="pct"/>
            <w:tcBorders>
              <w:top w:val="none" w:sz="6" w:space="0" w:color="auto"/>
              <w:left w:val="none" w:sz="6" w:space="0" w:color="auto"/>
              <w:bottom w:val="single" w:sz="8" w:space="0" w:color="231F20"/>
              <w:right w:val="none" w:sz="6" w:space="0" w:color="auto"/>
            </w:tcBorders>
          </w:tcPr>
          <w:p w14:paraId="2F1A24A7" w14:textId="77777777" w:rsidR="002A5ADD" w:rsidRPr="00463DE5" w:rsidRDefault="002A5ADD" w:rsidP="00366264">
            <w:pPr>
              <w:kinsoku w:val="0"/>
              <w:overflowPunct w:val="0"/>
              <w:autoSpaceDE w:val="0"/>
              <w:autoSpaceDN w:val="0"/>
              <w:adjustRightInd w:val="0"/>
              <w:spacing w:before="1"/>
              <w:ind w:hanging="171"/>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Discontinued Operations</w:t>
            </w:r>
          </w:p>
          <w:p w14:paraId="18FCF735"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2019</w:t>
            </w:r>
          </w:p>
          <w:p w14:paraId="3BA46C3E" w14:textId="77777777" w:rsidR="002A5ADD" w:rsidRPr="00463DE5" w:rsidRDefault="002A5ADD" w:rsidP="00366264">
            <w:pPr>
              <w:kinsoku w:val="0"/>
              <w:overflowPunct w:val="0"/>
              <w:autoSpaceDE w:val="0"/>
              <w:autoSpaceDN w:val="0"/>
              <w:adjustRightInd w:val="0"/>
              <w:spacing w:before="26"/>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£’000</w:t>
            </w:r>
          </w:p>
        </w:tc>
        <w:tc>
          <w:tcPr>
            <w:tcW w:w="367" w:type="pct"/>
            <w:tcBorders>
              <w:top w:val="none" w:sz="6" w:space="0" w:color="auto"/>
              <w:left w:val="none" w:sz="6" w:space="0" w:color="auto"/>
              <w:bottom w:val="single" w:sz="8" w:space="0" w:color="231F20"/>
              <w:right w:val="none" w:sz="6" w:space="0" w:color="auto"/>
            </w:tcBorders>
          </w:tcPr>
          <w:p w14:paraId="2DD96502"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p w14:paraId="0804D971" w14:textId="77777777" w:rsidR="002A5ADD" w:rsidRPr="00463DE5" w:rsidRDefault="002A5ADD" w:rsidP="00366264">
            <w:pPr>
              <w:kinsoku w:val="0"/>
              <w:overflowPunct w:val="0"/>
              <w:autoSpaceDE w:val="0"/>
              <w:autoSpaceDN w:val="0"/>
              <w:adjustRightInd w:val="0"/>
              <w:ind w:hanging="38"/>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Total 2019</w:t>
            </w:r>
          </w:p>
          <w:p w14:paraId="3D16841D"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£’000</w:t>
            </w:r>
          </w:p>
        </w:tc>
        <w:tc>
          <w:tcPr>
            <w:tcW w:w="567" w:type="pct"/>
            <w:tcBorders>
              <w:top w:val="none" w:sz="6" w:space="0" w:color="auto"/>
              <w:left w:val="none" w:sz="6" w:space="0" w:color="auto"/>
              <w:bottom w:val="single" w:sz="8" w:space="0" w:color="231F20"/>
              <w:right w:val="none" w:sz="6" w:space="0" w:color="auto"/>
            </w:tcBorders>
          </w:tcPr>
          <w:p w14:paraId="23D731FD" w14:textId="77777777" w:rsidR="002A5ADD" w:rsidRPr="00463DE5" w:rsidRDefault="002A5ADD" w:rsidP="00366264">
            <w:pPr>
              <w:kinsoku w:val="0"/>
              <w:overflowPunct w:val="0"/>
              <w:autoSpaceDE w:val="0"/>
              <w:autoSpaceDN w:val="0"/>
              <w:adjustRightInd w:val="0"/>
              <w:ind w:firstLine="10"/>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Continuing Operations</w:t>
            </w:r>
          </w:p>
          <w:p w14:paraId="11A58E81"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2018</w:t>
            </w:r>
          </w:p>
          <w:p w14:paraId="1758AB4E" w14:textId="77777777" w:rsidR="002A5ADD" w:rsidRPr="00463DE5" w:rsidRDefault="002A5ADD" w:rsidP="00366264">
            <w:pPr>
              <w:kinsoku w:val="0"/>
              <w:overflowPunct w:val="0"/>
              <w:autoSpaceDE w:val="0"/>
              <w:autoSpaceDN w:val="0"/>
              <w:adjustRightInd w:val="0"/>
              <w:spacing w:before="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£’000</w:t>
            </w:r>
          </w:p>
        </w:tc>
        <w:tc>
          <w:tcPr>
            <w:tcW w:w="626" w:type="pct"/>
            <w:tcBorders>
              <w:top w:val="none" w:sz="6" w:space="0" w:color="auto"/>
              <w:left w:val="none" w:sz="6" w:space="0" w:color="auto"/>
              <w:bottom w:val="single" w:sz="8" w:space="0" w:color="231F20"/>
              <w:right w:val="none" w:sz="6" w:space="0" w:color="auto"/>
            </w:tcBorders>
          </w:tcPr>
          <w:p w14:paraId="3FB08AE7" w14:textId="77777777" w:rsidR="002A5ADD" w:rsidRPr="00463DE5" w:rsidRDefault="002A5ADD" w:rsidP="00366264">
            <w:pPr>
              <w:kinsoku w:val="0"/>
              <w:overflowPunct w:val="0"/>
              <w:autoSpaceDE w:val="0"/>
              <w:autoSpaceDN w:val="0"/>
              <w:adjustRightInd w:val="0"/>
              <w:ind w:hanging="140"/>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Discontinued Operations</w:t>
            </w:r>
          </w:p>
          <w:p w14:paraId="72CDA944"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2018</w:t>
            </w:r>
          </w:p>
          <w:p w14:paraId="56E37E60" w14:textId="77777777" w:rsidR="002A5ADD" w:rsidRPr="00463DE5" w:rsidRDefault="002A5ADD" w:rsidP="00366264">
            <w:pPr>
              <w:kinsoku w:val="0"/>
              <w:overflowPunct w:val="0"/>
              <w:autoSpaceDE w:val="0"/>
              <w:autoSpaceDN w:val="0"/>
              <w:adjustRightInd w:val="0"/>
              <w:spacing w:before="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£’000</w:t>
            </w:r>
          </w:p>
        </w:tc>
        <w:tc>
          <w:tcPr>
            <w:tcW w:w="378" w:type="pct"/>
            <w:tcBorders>
              <w:top w:val="none" w:sz="6" w:space="0" w:color="auto"/>
              <w:left w:val="none" w:sz="6" w:space="0" w:color="auto"/>
              <w:bottom w:val="single" w:sz="8" w:space="0" w:color="231F20"/>
              <w:right w:val="none" w:sz="6" w:space="0" w:color="auto"/>
            </w:tcBorders>
          </w:tcPr>
          <w:p w14:paraId="70741FA2"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p w14:paraId="31EE863C" w14:textId="77777777" w:rsidR="002A5ADD" w:rsidRPr="00463DE5" w:rsidRDefault="002A5ADD" w:rsidP="00366264">
            <w:pPr>
              <w:kinsoku w:val="0"/>
              <w:overflowPunct w:val="0"/>
              <w:autoSpaceDE w:val="0"/>
              <w:autoSpaceDN w:val="0"/>
              <w:adjustRightInd w:val="0"/>
              <w:ind w:firstLine="3"/>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Total 2018</w:t>
            </w:r>
          </w:p>
          <w:p w14:paraId="26A0735B"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£’000</w:t>
            </w:r>
          </w:p>
        </w:tc>
      </w:tr>
      <w:tr w:rsidR="00366264" w:rsidRPr="00463DE5" w14:paraId="5A524B37" w14:textId="77777777" w:rsidTr="00463DE5">
        <w:trPr>
          <w:trHeight w:val="257"/>
        </w:trPr>
        <w:tc>
          <w:tcPr>
            <w:tcW w:w="1631" w:type="pct"/>
            <w:tcBorders>
              <w:top w:val="single" w:sz="8" w:space="0" w:color="231F20"/>
              <w:left w:val="none" w:sz="6" w:space="0" w:color="auto"/>
              <w:bottom w:val="none" w:sz="6" w:space="0" w:color="auto"/>
              <w:right w:val="none" w:sz="6" w:space="0" w:color="auto"/>
            </w:tcBorders>
          </w:tcPr>
          <w:p w14:paraId="7506E388" w14:textId="77777777" w:rsidR="002A5ADD" w:rsidRPr="00463DE5" w:rsidRDefault="002A5ADD" w:rsidP="00366264">
            <w:pPr>
              <w:kinsoku w:val="0"/>
              <w:overflowPunct w:val="0"/>
              <w:autoSpaceDE w:val="0"/>
              <w:autoSpaceDN w:val="0"/>
              <w:adjustRightInd w:val="0"/>
              <w:spacing w:before="25"/>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Operating activities</w:t>
            </w:r>
          </w:p>
        </w:tc>
        <w:tc>
          <w:tcPr>
            <w:tcW w:w="203" w:type="pct"/>
            <w:tcBorders>
              <w:top w:val="single" w:sz="8" w:space="0" w:color="231F20"/>
              <w:left w:val="none" w:sz="6" w:space="0" w:color="auto"/>
              <w:bottom w:val="none" w:sz="6" w:space="0" w:color="auto"/>
              <w:right w:val="none" w:sz="6" w:space="0" w:color="auto"/>
            </w:tcBorders>
          </w:tcPr>
          <w:p w14:paraId="2453BE63"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single" w:sz="8" w:space="0" w:color="231F20"/>
              <w:left w:val="none" w:sz="6" w:space="0" w:color="auto"/>
              <w:bottom w:val="none" w:sz="6" w:space="0" w:color="auto"/>
              <w:right w:val="none" w:sz="6" w:space="0" w:color="auto"/>
            </w:tcBorders>
            <w:shd w:val="clear" w:color="auto" w:fill="E8F6FD"/>
          </w:tcPr>
          <w:p w14:paraId="3BBB97AF"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663" w:type="pct"/>
            <w:tcBorders>
              <w:top w:val="single" w:sz="8" w:space="0" w:color="231F20"/>
              <w:left w:val="none" w:sz="6" w:space="0" w:color="auto"/>
              <w:bottom w:val="none" w:sz="6" w:space="0" w:color="auto"/>
              <w:right w:val="none" w:sz="6" w:space="0" w:color="auto"/>
            </w:tcBorders>
            <w:shd w:val="clear" w:color="auto" w:fill="E8F6FD"/>
          </w:tcPr>
          <w:p w14:paraId="26B6E580"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367" w:type="pct"/>
            <w:tcBorders>
              <w:top w:val="single" w:sz="8" w:space="0" w:color="231F20"/>
              <w:left w:val="none" w:sz="6" w:space="0" w:color="auto"/>
              <w:bottom w:val="none" w:sz="6" w:space="0" w:color="auto"/>
              <w:right w:val="none" w:sz="6" w:space="0" w:color="auto"/>
            </w:tcBorders>
            <w:shd w:val="clear" w:color="auto" w:fill="E8F6FD"/>
          </w:tcPr>
          <w:p w14:paraId="518F1992"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567" w:type="pct"/>
            <w:tcBorders>
              <w:top w:val="single" w:sz="8" w:space="0" w:color="231F20"/>
              <w:left w:val="none" w:sz="6" w:space="0" w:color="auto"/>
              <w:bottom w:val="none" w:sz="6" w:space="0" w:color="auto"/>
              <w:right w:val="none" w:sz="6" w:space="0" w:color="auto"/>
            </w:tcBorders>
          </w:tcPr>
          <w:p w14:paraId="79D4C71C"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626" w:type="pct"/>
            <w:tcBorders>
              <w:top w:val="single" w:sz="8" w:space="0" w:color="231F20"/>
              <w:left w:val="none" w:sz="6" w:space="0" w:color="auto"/>
              <w:bottom w:val="none" w:sz="6" w:space="0" w:color="auto"/>
              <w:right w:val="none" w:sz="6" w:space="0" w:color="auto"/>
            </w:tcBorders>
          </w:tcPr>
          <w:p w14:paraId="72E76B8A"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378" w:type="pct"/>
            <w:tcBorders>
              <w:top w:val="single" w:sz="8" w:space="0" w:color="231F20"/>
              <w:left w:val="none" w:sz="6" w:space="0" w:color="auto"/>
              <w:bottom w:val="none" w:sz="6" w:space="0" w:color="auto"/>
              <w:right w:val="none" w:sz="6" w:space="0" w:color="auto"/>
            </w:tcBorders>
          </w:tcPr>
          <w:p w14:paraId="33157C67"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r>
      <w:tr w:rsidR="00366264" w:rsidRPr="00463DE5" w14:paraId="333A1E33" w14:textId="77777777" w:rsidTr="00463DE5">
        <w:trPr>
          <w:trHeight w:val="242"/>
        </w:trPr>
        <w:tc>
          <w:tcPr>
            <w:tcW w:w="1631" w:type="pct"/>
            <w:tcBorders>
              <w:top w:val="none" w:sz="6" w:space="0" w:color="auto"/>
              <w:left w:val="none" w:sz="6" w:space="0" w:color="auto"/>
              <w:bottom w:val="none" w:sz="6" w:space="0" w:color="auto"/>
              <w:right w:val="none" w:sz="6" w:space="0" w:color="auto"/>
            </w:tcBorders>
          </w:tcPr>
          <w:p w14:paraId="221C67FB" w14:textId="77777777" w:rsidR="002A5ADD" w:rsidRPr="00463DE5" w:rsidRDefault="002A5ADD" w:rsidP="00366264">
            <w:pPr>
              <w:kinsoku w:val="0"/>
              <w:overflowPunct w:val="0"/>
              <w:autoSpaceDE w:val="0"/>
              <w:autoSpaceDN w:val="0"/>
              <w:adjustRightInd w:val="0"/>
              <w:spacing w:before="1"/>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Profit/(loss) for the year before tax</w:t>
            </w:r>
          </w:p>
        </w:tc>
        <w:tc>
          <w:tcPr>
            <w:tcW w:w="203" w:type="pct"/>
            <w:tcBorders>
              <w:top w:val="none" w:sz="6" w:space="0" w:color="auto"/>
              <w:left w:val="none" w:sz="6" w:space="0" w:color="auto"/>
              <w:bottom w:val="none" w:sz="6" w:space="0" w:color="auto"/>
              <w:right w:val="none" w:sz="6" w:space="0" w:color="auto"/>
            </w:tcBorders>
          </w:tcPr>
          <w:p w14:paraId="36CDCA59"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none" w:sz="6" w:space="0" w:color="auto"/>
              <w:right w:val="none" w:sz="6" w:space="0" w:color="auto"/>
            </w:tcBorders>
            <w:shd w:val="clear" w:color="auto" w:fill="E8F6FD"/>
          </w:tcPr>
          <w:p w14:paraId="0FD87AB9" w14:textId="77777777" w:rsidR="002A5ADD" w:rsidRPr="00463DE5" w:rsidRDefault="002A5ADD" w:rsidP="00366264">
            <w:pPr>
              <w:kinsoku w:val="0"/>
              <w:overflowPunct w:val="0"/>
              <w:autoSpaceDE w:val="0"/>
              <w:autoSpaceDN w:val="0"/>
              <w:adjustRightInd w:val="0"/>
              <w:spacing w:before="12"/>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88</w:t>
            </w:r>
          </w:p>
        </w:tc>
        <w:tc>
          <w:tcPr>
            <w:tcW w:w="663" w:type="pct"/>
            <w:tcBorders>
              <w:top w:val="none" w:sz="6" w:space="0" w:color="auto"/>
              <w:left w:val="none" w:sz="6" w:space="0" w:color="auto"/>
              <w:bottom w:val="none" w:sz="6" w:space="0" w:color="auto"/>
              <w:right w:val="none" w:sz="6" w:space="0" w:color="auto"/>
            </w:tcBorders>
            <w:shd w:val="clear" w:color="auto" w:fill="E8F6FD"/>
          </w:tcPr>
          <w:p w14:paraId="7EE8BC22" w14:textId="77777777" w:rsidR="002A5ADD" w:rsidRPr="00463DE5" w:rsidRDefault="002A5ADD" w:rsidP="00366264">
            <w:pPr>
              <w:kinsoku w:val="0"/>
              <w:overflowPunct w:val="0"/>
              <w:autoSpaceDE w:val="0"/>
              <w:autoSpaceDN w:val="0"/>
              <w:adjustRightInd w:val="0"/>
              <w:spacing w:before="12"/>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266</w:t>
            </w:r>
          </w:p>
        </w:tc>
        <w:tc>
          <w:tcPr>
            <w:tcW w:w="367" w:type="pct"/>
            <w:tcBorders>
              <w:top w:val="none" w:sz="6" w:space="0" w:color="auto"/>
              <w:left w:val="none" w:sz="6" w:space="0" w:color="auto"/>
              <w:bottom w:val="none" w:sz="6" w:space="0" w:color="auto"/>
              <w:right w:val="none" w:sz="6" w:space="0" w:color="auto"/>
            </w:tcBorders>
            <w:shd w:val="clear" w:color="auto" w:fill="E8F6FD"/>
          </w:tcPr>
          <w:p w14:paraId="418655A5" w14:textId="77777777" w:rsidR="002A5ADD" w:rsidRPr="00463DE5" w:rsidRDefault="002A5ADD" w:rsidP="00366264">
            <w:pPr>
              <w:kinsoku w:val="0"/>
              <w:overflowPunct w:val="0"/>
              <w:autoSpaceDE w:val="0"/>
              <w:autoSpaceDN w:val="0"/>
              <w:adjustRightInd w:val="0"/>
              <w:spacing w:before="12"/>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354</w:t>
            </w:r>
          </w:p>
        </w:tc>
        <w:tc>
          <w:tcPr>
            <w:tcW w:w="567" w:type="pct"/>
            <w:tcBorders>
              <w:top w:val="none" w:sz="6" w:space="0" w:color="auto"/>
              <w:left w:val="none" w:sz="6" w:space="0" w:color="auto"/>
              <w:bottom w:val="none" w:sz="6" w:space="0" w:color="auto"/>
              <w:right w:val="none" w:sz="6" w:space="0" w:color="auto"/>
            </w:tcBorders>
          </w:tcPr>
          <w:p w14:paraId="599066FE"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(885)</w:t>
            </w:r>
          </w:p>
        </w:tc>
        <w:tc>
          <w:tcPr>
            <w:tcW w:w="626" w:type="pct"/>
            <w:tcBorders>
              <w:top w:val="none" w:sz="6" w:space="0" w:color="auto"/>
              <w:left w:val="none" w:sz="6" w:space="0" w:color="auto"/>
              <w:bottom w:val="none" w:sz="6" w:space="0" w:color="auto"/>
              <w:right w:val="none" w:sz="6" w:space="0" w:color="auto"/>
            </w:tcBorders>
          </w:tcPr>
          <w:p w14:paraId="13CC0621"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(595)</w:t>
            </w:r>
          </w:p>
        </w:tc>
        <w:tc>
          <w:tcPr>
            <w:tcW w:w="378" w:type="pct"/>
            <w:tcBorders>
              <w:top w:val="none" w:sz="6" w:space="0" w:color="auto"/>
              <w:left w:val="none" w:sz="6" w:space="0" w:color="auto"/>
              <w:bottom w:val="none" w:sz="6" w:space="0" w:color="auto"/>
              <w:right w:val="none" w:sz="6" w:space="0" w:color="auto"/>
            </w:tcBorders>
          </w:tcPr>
          <w:p w14:paraId="1513CA07"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(1,480)</w:t>
            </w:r>
          </w:p>
        </w:tc>
      </w:tr>
      <w:tr w:rsidR="00366264" w:rsidRPr="00463DE5" w14:paraId="5E90B98A" w14:textId="77777777" w:rsidTr="00463DE5">
        <w:trPr>
          <w:trHeight w:val="243"/>
        </w:trPr>
        <w:tc>
          <w:tcPr>
            <w:tcW w:w="1631" w:type="pct"/>
            <w:tcBorders>
              <w:top w:val="none" w:sz="6" w:space="0" w:color="auto"/>
              <w:left w:val="none" w:sz="6" w:space="0" w:color="auto"/>
              <w:bottom w:val="none" w:sz="6" w:space="0" w:color="auto"/>
              <w:right w:val="none" w:sz="6" w:space="0" w:color="auto"/>
            </w:tcBorders>
          </w:tcPr>
          <w:p w14:paraId="57A55215"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Depreciation of property, plant and equipment</w:t>
            </w:r>
          </w:p>
        </w:tc>
        <w:tc>
          <w:tcPr>
            <w:tcW w:w="203" w:type="pct"/>
            <w:tcBorders>
              <w:top w:val="none" w:sz="6" w:space="0" w:color="auto"/>
              <w:left w:val="none" w:sz="6" w:space="0" w:color="auto"/>
              <w:bottom w:val="none" w:sz="6" w:space="0" w:color="auto"/>
              <w:right w:val="none" w:sz="6" w:space="0" w:color="auto"/>
            </w:tcBorders>
          </w:tcPr>
          <w:p w14:paraId="7C4ADB5F" w14:textId="77777777" w:rsidR="002A5ADD" w:rsidRPr="00463DE5" w:rsidRDefault="002A5ADD" w:rsidP="00366264">
            <w:pPr>
              <w:kinsoku w:val="0"/>
              <w:overflowPunct w:val="0"/>
              <w:autoSpaceDE w:val="0"/>
              <w:autoSpaceDN w:val="0"/>
              <w:adjustRightInd w:val="0"/>
              <w:spacing w:before="2"/>
              <w:jc w:val="center"/>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none" w:sz="6" w:space="0" w:color="auto"/>
              <w:right w:val="none" w:sz="6" w:space="0" w:color="auto"/>
            </w:tcBorders>
            <w:shd w:val="clear" w:color="auto" w:fill="E8F6FD"/>
          </w:tcPr>
          <w:p w14:paraId="5ECED35B"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12</w:t>
            </w:r>
          </w:p>
        </w:tc>
        <w:tc>
          <w:tcPr>
            <w:tcW w:w="663" w:type="pct"/>
            <w:tcBorders>
              <w:top w:val="none" w:sz="6" w:space="0" w:color="auto"/>
              <w:left w:val="none" w:sz="6" w:space="0" w:color="auto"/>
              <w:bottom w:val="none" w:sz="6" w:space="0" w:color="auto"/>
              <w:right w:val="none" w:sz="6" w:space="0" w:color="auto"/>
            </w:tcBorders>
            <w:shd w:val="clear" w:color="auto" w:fill="E8F6FD"/>
          </w:tcPr>
          <w:p w14:paraId="3F8F3009"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6</w:t>
            </w:r>
          </w:p>
        </w:tc>
        <w:tc>
          <w:tcPr>
            <w:tcW w:w="367" w:type="pct"/>
            <w:tcBorders>
              <w:top w:val="none" w:sz="6" w:space="0" w:color="auto"/>
              <w:left w:val="none" w:sz="6" w:space="0" w:color="auto"/>
              <w:bottom w:val="none" w:sz="6" w:space="0" w:color="auto"/>
              <w:right w:val="none" w:sz="6" w:space="0" w:color="auto"/>
            </w:tcBorders>
            <w:shd w:val="clear" w:color="auto" w:fill="E8F6FD"/>
          </w:tcPr>
          <w:p w14:paraId="7332AB46"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18</w:t>
            </w:r>
          </w:p>
        </w:tc>
        <w:tc>
          <w:tcPr>
            <w:tcW w:w="567" w:type="pct"/>
            <w:tcBorders>
              <w:top w:val="none" w:sz="6" w:space="0" w:color="auto"/>
              <w:left w:val="none" w:sz="6" w:space="0" w:color="auto"/>
              <w:bottom w:val="none" w:sz="6" w:space="0" w:color="auto"/>
              <w:right w:val="none" w:sz="6" w:space="0" w:color="auto"/>
            </w:tcBorders>
          </w:tcPr>
          <w:p w14:paraId="79E18CBE"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31</w:t>
            </w:r>
          </w:p>
        </w:tc>
        <w:tc>
          <w:tcPr>
            <w:tcW w:w="626" w:type="pct"/>
            <w:tcBorders>
              <w:top w:val="none" w:sz="6" w:space="0" w:color="auto"/>
              <w:left w:val="none" w:sz="6" w:space="0" w:color="auto"/>
              <w:bottom w:val="none" w:sz="6" w:space="0" w:color="auto"/>
              <w:right w:val="none" w:sz="6" w:space="0" w:color="auto"/>
            </w:tcBorders>
          </w:tcPr>
          <w:p w14:paraId="5CE16004"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25</w:t>
            </w:r>
          </w:p>
        </w:tc>
        <w:tc>
          <w:tcPr>
            <w:tcW w:w="378" w:type="pct"/>
            <w:tcBorders>
              <w:top w:val="none" w:sz="6" w:space="0" w:color="auto"/>
              <w:left w:val="none" w:sz="6" w:space="0" w:color="auto"/>
              <w:bottom w:val="none" w:sz="6" w:space="0" w:color="auto"/>
              <w:right w:val="none" w:sz="6" w:space="0" w:color="auto"/>
            </w:tcBorders>
          </w:tcPr>
          <w:p w14:paraId="4D2D5132"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56</w:t>
            </w:r>
          </w:p>
        </w:tc>
      </w:tr>
      <w:tr w:rsidR="00366264" w:rsidRPr="00463DE5" w14:paraId="5234E96D" w14:textId="77777777" w:rsidTr="00463DE5">
        <w:trPr>
          <w:trHeight w:val="243"/>
        </w:trPr>
        <w:tc>
          <w:tcPr>
            <w:tcW w:w="1631" w:type="pct"/>
            <w:tcBorders>
              <w:top w:val="none" w:sz="6" w:space="0" w:color="auto"/>
              <w:left w:val="none" w:sz="6" w:space="0" w:color="auto"/>
              <w:bottom w:val="none" w:sz="6" w:space="0" w:color="auto"/>
              <w:right w:val="none" w:sz="6" w:space="0" w:color="auto"/>
            </w:tcBorders>
          </w:tcPr>
          <w:p w14:paraId="712ABCD2"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Loss on disposal of fixed assets</w:t>
            </w:r>
          </w:p>
        </w:tc>
        <w:tc>
          <w:tcPr>
            <w:tcW w:w="203" w:type="pct"/>
            <w:tcBorders>
              <w:top w:val="none" w:sz="6" w:space="0" w:color="auto"/>
              <w:left w:val="none" w:sz="6" w:space="0" w:color="auto"/>
              <w:bottom w:val="none" w:sz="6" w:space="0" w:color="auto"/>
              <w:right w:val="none" w:sz="6" w:space="0" w:color="auto"/>
            </w:tcBorders>
          </w:tcPr>
          <w:p w14:paraId="0F9AAE64"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none" w:sz="6" w:space="0" w:color="auto"/>
              <w:right w:val="none" w:sz="6" w:space="0" w:color="auto"/>
            </w:tcBorders>
            <w:shd w:val="clear" w:color="auto" w:fill="E8F6FD"/>
          </w:tcPr>
          <w:p w14:paraId="3C20ED99"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w:t>
            </w:r>
          </w:p>
        </w:tc>
        <w:tc>
          <w:tcPr>
            <w:tcW w:w="663" w:type="pct"/>
            <w:tcBorders>
              <w:top w:val="none" w:sz="6" w:space="0" w:color="auto"/>
              <w:left w:val="none" w:sz="6" w:space="0" w:color="auto"/>
              <w:bottom w:val="none" w:sz="6" w:space="0" w:color="auto"/>
              <w:right w:val="none" w:sz="6" w:space="0" w:color="auto"/>
            </w:tcBorders>
            <w:shd w:val="clear" w:color="auto" w:fill="E8F6FD"/>
          </w:tcPr>
          <w:p w14:paraId="5647D40F"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5</w:t>
            </w:r>
          </w:p>
        </w:tc>
        <w:tc>
          <w:tcPr>
            <w:tcW w:w="367" w:type="pct"/>
            <w:tcBorders>
              <w:top w:val="none" w:sz="6" w:space="0" w:color="auto"/>
              <w:left w:val="none" w:sz="6" w:space="0" w:color="auto"/>
              <w:bottom w:val="none" w:sz="6" w:space="0" w:color="auto"/>
              <w:right w:val="none" w:sz="6" w:space="0" w:color="auto"/>
            </w:tcBorders>
            <w:shd w:val="clear" w:color="auto" w:fill="E8F6FD"/>
          </w:tcPr>
          <w:p w14:paraId="1C9F163F"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6</w:t>
            </w:r>
          </w:p>
        </w:tc>
        <w:tc>
          <w:tcPr>
            <w:tcW w:w="567" w:type="pct"/>
            <w:tcBorders>
              <w:top w:val="none" w:sz="6" w:space="0" w:color="auto"/>
              <w:left w:val="none" w:sz="6" w:space="0" w:color="auto"/>
              <w:bottom w:val="none" w:sz="6" w:space="0" w:color="auto"/>
              <w:right w:val="none" w:sz="6" w:space="0" w:color="auto"/>
            </w:tcBorders>
          </w:tcPr>
          <w:p w14:paraId="1E253DB7"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w:t>
            </w:r>
          </w:p>
        </w:tc>
        <w:tc>
          <w:tcPr>
            <w:tcW w:w="626" w:type="pct"/>
            <w:tcBorders>
              <w:top w:val="none" w:sz="6" w:space="0" w:color="auto"/>
              <w:left w:val="none" w:sz="6" w:space="0" w:color="auto"/>
              <w:bottom w:val="none" w:sz="6" w:space="0" w:color="auto"/>
              <w:right w:val="none" w:sz="6" w:space="0" w:color="auto"/>
            </w:tcBorders>
          </w:tcPr>
          <w:p w14:paraId="15BD4C42"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w:t>
            </w:r>
          </w:p>
        </w:tc>
        <w:tc>
          <w:tcPr>
            <w:tcW w:w="378" w:type="pct"/>
            <w:tcBorders>
              <w:top w:val="none" w:sz="6" w:space="0" w:color="auto"/>
              <w:left w:val="none" w:sz="6" w:space="0" w:color="auto"/>
              <w:bottom w:val="none" w:sz="6" w:space="0" w:color="auto"/>
              <w:right w:val="none" w:sz="6" w:space="0" w:color="auto"/>
            </w:tcBorders>
          </w:tcPr>
          <w:p w14:paraId="1A232AFD"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w:t>
            </w:r>
          </w:p>
        </w:tc>
      </w:tr>
      <w:tr w:rsidR="00366264" w:rsidRPr="00463DE5" w14:paraId="2A2037B9" w14:textId="77777777" w:rsidTr="00463DE5">
        <w:trPr>
          <w:trHeight w:val="243"/>
        </w:trPr>
        <w:tc>
          <w:tcPr>
            <w:tcW w:w="1631" w:type="pct"/>
            <w:tcBorders>
              <w:top w:val="none" w:sz="6" w:space="0" w:color="auto"/>
              <w:left w:val="none" w:sz="6" w:space="0" w:color="auto"/>
              <w:bottom w:val="none" w:sz="6" w:space="0" w:color="auto"/>
              <w:right w:val="none" w:sz="6" w:space="0" w:color="auto"/>
            </w:tcBorders>
          </w:tcPr>
          <w:p w14:paraId="52EBD94E"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Loss on abandonment of fixed assets</w:t>
            </w:r>
          </w:p>
        </w:tc>
        <w:tc>
          <w:tcPr>
            <w:tcW w:w="203" w:type="pct"/>
            <w:tcBorders>
              <w:top w:val="none" w:sz="6" w:space="0" w:color="auto"/>
              <w:left w:val="none" w:sz="6" w:space="0" w:color="auto"/>
              <w:bottom w:val="none" w:sz="6" w:space="0" w:color="auto"/>
              <w:right w:val="none" w:sz="6" w:space="0" w:color="auto"/>
            </w:tcBorders>
          </w:tcPr>
          <w:p w14:paraId="3CFC75F4"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none" w:sz="6" w:space="0" w:color="auto"/>
              <w:right w:val="none" w:sz="6" w:space="0" w:color="auto"/>
            </w:tcBorders>
            <w:shd w:val="clear" w:color="auto" w:fill="E8F6FD"/>
          </w:tcPr>
          <w:p w14:paraId="3C45EBB4"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663" w:type="pct"/>
            <w:tcBorders>
              <w:top w:val="none" w:sz="6" w:space="0" w:color="auto"/>
              <w:left w:val="none" w:sz="6" w:space="0" w:color="auto"/>
              <w:bottom w:val="none" w:sz="6" w:space="0" w:color="auto"/>
              <w:right w:val="none" w:sz="6" w:space="0" w:color="auto"/>
            </w:tcBorders>
            <w:shd w:val="clear" w:color="auto" w:fill="E8F6FD"/>
          </w:tcPr>
          <w:p w14:paraId="61703EF7"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5</w:t>
            </w:r>
          </w:p>
        </w:tc>
        <w:tc>
          <w:tcPr>
            <w:tcW w:w="367" w:type="pct"/>
            <w:tcBorders>
              <w:top w:val="none" w:sz="6" w:space="0" w:color="auto"/>
              <w:left w:val="none" w:sz="6" w:space="0" w:color="auto"/>
              <w:bottom w:val="none" w:sz="6" w:space="0" w:color="auto"/>
              <w:right w:val="none" w:sz="6" w:space="0" w:color="auto"/>
            </w:tcBorders>
            <w:shd w:val="clear" w:color="auto" w:fill="E8F6FD"/>
          </w:tcPr>
          <w:p w14:paraId="2A2C7D1F"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5</w:t>
            </w:r>
          </w:p>
        </w:tc>
        <w:tc>
          <w:tcPr>
            <w:tcW w:w="567" w:type="pct"/>
            <w:tcBorders>
              <w:top w:val="none" w:sz="6" w:space="0" w:color="auto"/>
              <w:left w:val="none" w:sz="6" w:space="0" w:color="auto"/>
              <w:bottom w:val="none" w:sz="6" w:space="0" w:color="auto"/>
              <w:right w:val="none" w:sz="6" w:space="0" w:color="auto"/>
            </w:tcBorders>
          </w:tcPr>
          <w:p w14:paraId="07C8DD9D"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w:t>
            </w:r>
          </w:p>
        </w:tc>
        <w:tc>
          <w:tcPr>
            <w:tcW w:w="626" w:type="pct"/>
            <w:tcBorders>
              <w:top w:val="none" w:sz="6" w:space="0" w:color="auto"/>
              <w:left w:val="none" w:sz="6" w:space="0" w:color="auto"/>
              <w:bottom w:val="none" w:sz="6" w:space="0" w:color="auto"/>
              <w:right w:val="none" w:sz="6" w:space="0" w:color="auto"/>
            </w:tcBorders>
          </w:tcPr>
          <w:p w14:paraId="3FEA9139"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w:t>
            </w:r>
          </w:p>
        </w:tc>
        <w:tc>
          <w:tcPr>
            <w:tcW w:w="378" w:type="pct"/>
            <w:tcBorders>
              <w:top w:val="none" w:sz="6" w:space="0" w:color="auto"/>
              <w:left w:val="none" w:sz="6" w:space="0" w:color="auto"/>
              <w:bottom w:val="none" w:sz="6" w:space="0" w:color="auto"/>
              <w:right w:val="none" w:sz="6" w:space="0" w:color="auto"/>
            </w:tcBorders>
          </w:tcPr>
          <w:p w14:paraId="24D21299"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w:t>
            </w:r>
          </w:p>
        </w:tc>
      </w:tr>
      <w:tr w:rsidR="00366264" w:rsidRPr="00463DE5" w14:paraId="01661F38" w14:textId="77777777" w:rsidTr="00463DE5">
        <w:trPr>
          <w:trHeight w:val="243"/>
        </w:trPr>
        <w:tc>
          <w:tcPr>
            <w:tcW w:w="1631" w:type="pct"/>
            <w:tcBorders>
              <w:top w:val="none" w:sz="6" w:space="0" w:color="auto"/>
              <w:left w:val="none" w:sz="6" w:space="0" w:color="auto"/>
              <w:bottom w:val="none" w:sz="6" w:space="0" w:color="auto"/>
              <w:right w:val="none" w:sz="6" w:space="0" w:color="auto"/>
            </w:tcBorders>
          </w:tcPr>
          <w:p w14:paraId="31067A44"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Impairment and amortization of intangible assets</w:t>
            </w:r>
          </w:p>
        </w:tc>
        <w:tc>
          <w:tcPr>
            <w:tcW w:w="203" w:type="pct"/>
            <w:tcBorders>
              <w:top w:val="none" w:sz="6" w:space="0" w:color="auto"/>
              <w:left w:val="none" w:sz="6" w:space="0" w:color="auto"/>
              <w:bottom w:val="none" w:sz="6" w:space="0" w:color="auto"/>
              <w:right w:val="none" w:sz="6" w:space="0" w:color="auto"/>
            </w:tcBorders>
          </w:tcPr>
          <w:p w14:paraId="608D562C" w14:textId="77777777" w:rsidR="002A5ADD" w:rsidRPr="00463DE5" w:rsidRDefault="002A5ADD" w:rsidP="00366264">
            <w:pPr>
              <w:kinsoku w:val="0"/>
              <w:overflowPunct w:val="0"/>
              <w:autoSpaceDE w:val="0"/>
              <w:autoSpaceDN w:val="0"/>
              <w:adjustRightInd w:val="0"/>
              <w:spacing w:before="2"/>
              <w:jc w:val="center"/>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none" w:sz="6" w:space="0" w:color="auto"/>
              <w:right w:val="none" w:sz="6" w:space="0" w:color="auto"/>
            </w:tcBorders>
            <w:shd w:val="clear" w:color="auto" w:fill="E8F6FD"/>
          </w:tcPr>
          <w:p w14:paraId="292FBD2A"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663" w:type="pct"/>
            <w:tcBorders>
              <w:top w:val="none" w:sz="6" w:space="0" w:color="auto"/>
              <w:left w:val="none" w:sz="6" w:space="0" w:color="auto"/>
              <w:bottom w:val="none" w:sz="6" w:space="0" w:color="auto"/>
              <w:right w:val="none" w:sz="6" w:space="0" w:color="auto"/>
            </w:tcBorders>
            <w:shd w:val="clear" w:color="auto" w:fill="E8F6FD"/>
          </w:tcPr>
          <w:p w14:paraId="2778AC4E"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367" w:type="pct"/>
            <w:tcBorders>
              <w:top w:val="none" w:sz="6" w:space="0" w:color="auto"/>
              <w:left w:val="none" w:sz="6" w:space="0" w:color="auto"/>
              <w:bottom w:val="none" w:sz="6" w:space="0" w:color="auto"/>
              <w:right w:val="none" w:sz="6" w:space="0" w:color="auto"/>
            </w:tcBorders>
            <w:shd w:val="clear" w:color="auto" w:fill="E8F6FD"/>
          </w:tcPr>
          <w:p w14:paraId="5B770114"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567" w:type="pct"/>
            <w:tcBorders>
              <w:top w:val="none" w:sz="6" w:space="0" w:color="auto"/>
              <w:left w:val="none" w:sz="6" w:space="0" w:color="auto"/>
              <w:bottom w:val="none" w:sz="6" w:space="0" w:color="auto"/>
              <w:right w:val="none" w:sz="6" w:space="0" w:color="auto"/>
            </w:tcBorders>
          </w:tcPr>
          <w:p w14:paraId="7F7146CF"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320</w:t>
            </w:r>
          </w:p>
        </w:tc>
        <w:tc>
          <w:tcPr>
            <w:tcW w:w="626" w:type="pct"/>
            <w:tcBorders>
              <w:top w:val="none" w:sz="6" w:space="0" w:color="auto"/>
              <w:left w:val="none" w:sz="6" w:space="0" w:color="auto"/>
              <w:bottom w:val="none" w:sz="6" w:space="0" w:color="auto"/>
              <w:right w:val="none" w:sz="6" w:space="0" w:color="auto"/>
            </w:tcBorders>
          </w:tcPr>
          <w:p w14:paraId="37B67EA4"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204</w:t>
            </w:r>
          </w:p>
        </w:tc>
        <w:tc>
          <w:tcPr>
            <w:tcW w:w="378" w:type="pct"/>
            <w:tcBorders>
              <w:top w:val="none" w:sz="6" w:space="0" w:color="auto"/>
              <w:left w:val="none" w:sz="6" w:space="0" w:color="auto"/>
              <w:bottom w:val="none" w:sz="6" w:space="0" w:color="auto"/>
              <w:right w:val="none" w:sz="6" w:space="0" w:color="auto"/>
            </w:tcBorders>
          </w:tcPr>
          <w:p w14:paraId="6F2534C3"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524</w:t>
            </w:r>
          </w:p>
        </w:tc>
      </w:tr>
      <w:tr w:rsidR="00366264" w:rsidRPr="00463DE5" w14:paraId="1EDFE3D6" w14:textId="77777777" w:rsidTr="00463DE5">
        <w:trPr>
          <w:trHeight w:val="243"/>
        </w:trPr>
        <w:tc>
          <w:tcPr>
            <w:tcW w:w="1631" w:type="pct"/>
            <w:tcBorders>
              <w:top w:val="none" w:sz="6" w:space="0" w:color="auto"/>
              <w:left w:val="none" w:sz="6" w:space="0" w:color="auto"/>
              <w:bottom w:val="none" w:sz="6" w:space="0" w:color="auto"/>
              <w:right w:val="none" w:sz="6" w:space="0" w:color="auto"/>
            </w:tcBorders>
          </w:tcPr>
          <w:p w14:paraId="45C85CEB"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Net finance costs</w:t>
            </w:r>
          </w:p>
        </w:tc>
        <w:tc>
          <w:tcPr>
            <w:tcW w:w="203" w:type="pct"/>
            <w:tcBorders>
              <w:top w:val="none" w:sz="6" w:space="0" w:color="auto"/>
              <w:left w:val="none" w:sz="6" w:space="0" w:color="auto"/>
              <w:bottom w:val="none" w:sz="6" w:space="0" w:color="auto"/>
              <w:right w:val="none" w:sz="6" w:space="0" w:color="auto"/>
            </w:tcBorders>
          </w:tcPr>
          <w:p w14:paraId="32A17858" w14:textId="77777777" w:rsidR="002A5ADD" w:rsidRPr="00463DE5" w:rsidRDefault="002A5ADD" w:rsidP="00366264">
            <w:pPr>
              <w:kinsoku w:val="0"/>
              <w:overflowPunct w:val="0"/>
              <w:autoSpaceDE w:val="0"/>
              <w:autoSpaceDN w:val="0"/>
              <w:adjustRightInd w:val="0"/>
              <w:spacing w:before="2"/>
              <w:jc w:val="center"/>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none" w:sz="6" w:space="0" w:color="auto"/>
              <w:right w:val="none" w:sz="6" w:space="0" w:color="auto"/>
            </w:tcBorders>
            <w:shd w:val="clear" w:color="auto" w:fill="E8F6FD"/>
          </w:tcPr>
          <w:p w14:paraId="77928628"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37</w:t>
            </w:r>
          </w:p>
        </w:tc>
        <w:tc>
          <w:tcPr>
            <w:tcW w:w="663" w:type="pct"/>
            <w:tcBorders>
              <w:top w:val="none" w:sz="6" w:space="0" w:color="auto"/>
              <w:left w:val="none" w:sz="6" w:space="0" w:color="auto"/>
              <w:bottom w:val="none" w:sz="6" w:space="0" w:color="auto"/>
              <w:right w:val="none" w:sz="6" w:space="0" w:color="auto"/>
            </w:tcBorders>
            <w:shd w:val="clear" w:color="auto" w:fill="E8F6FD"/>
          </w:tcPr>
          <w:p w14:paraId="4B31A398"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15</w:t>
            </w:r>
          </w:p>
        </w:tc>
        <w:tc>
          <w:tcPr>
            <w:tcW w:w="367" w:type="pct"/>
            <w:tcBorders>
              <w:top w:val="none" w:sz="6" w:space="0" w:color="auto"/>
              <w:left w:val="none" w:sz="6" w:space="0" w:color="auto"/>
              <w:bottom w:val="none" w:sz="6" w:space="0" w:color="auto"/>
              <w:right w:val="none" w:sz="6" w:space="0" w:color="auto"/>
            </w:tcBorders>
            <w:shd w:val="clear" w:color="auto" w:fill="E8F6FD"/>
          </w:tcPr>
          <w:p w14:paraId="4A5DC9D2"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52</w:t>
            </w:r>
          </w:p>
        </w:tc>
        <w:tc>
          <w:tcPr>
            <w:tcW w:w="567" w:type="pct"/>
            <w:tcBorders>
              <w:top w:val="none" w:sz="6" w:space="0" w:color="auto"/>
              <w:left w:val="none" w:sz="6" w:space="0" w:color="auto"/>
              <w:bottom w:val="none" w:sz="6" w:space="0" w:color="auto"/>
              <w:right w:val="none" w:sz="6" w:space="0" w:color="auto"/>
            </w:tcBorders>
          </w:tcPr>
          <w:p w14:paraId="0B1461B2"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19</w:t>
            </w:r>
          </w:p>
        </w:tc>
        <w:tc>
          <w:tcPr>
            <w:tcW w:w="626" w:type="pct"/>
            <w:tcBorders>
              <w:top w:val="none" w:sz="6" w:space="0" w:color="auto"/>
              <w:left w:val="none" w:sz="6" w:space="0" w:color="auto"/>
              <w:bottom w:val="none" w:sz="6" w:space="0" w:color="auto"/>
              <w:right w:val="none" w:sz="6" w:space="0" w:color="auto"/>
            </w:tcBorders>
          </w:tcPr>
          <w:p w14:paraId="27F4AC6D"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36</w:t>
            </w:r>
          </w:p>
        </w:tc>
        <w:tc>
          <w:tcPr>
            <w:tcW w:w="378" w:type="pct"/>
            <w:tcBorders>
              <w:top w:val="none" w:sz="6" w:space="0" w:color="auto"/>
              <w:left w:val="none" w:sz="6" w:space="0" w:color="auto"/>
              <w:bottom w:val="none" w:sz="6" w:space="0" w:color="auto"/>
              <w:right w:val="none" w:sz="6" w:space="0" w:color="auto"/>
            </w:tcBorders>
          </w:tcPr>
          <w:p w14:paraId="7087A55D"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55</w:t>
            </w:r>
          </w:p>
        </w:tc>
      </w:tr>
      <w:tr w:rsidR="00366264" w:rsidRPr="00463DE5" w14:paraId="57A1A813" w14:textId="77777777" w:rsidTr="00463DE5">
        <w:trPr>
          <w:trHeight w:val="243"/>
        </w:trPr>
        <w:tc>
          <w:tcPr>
            <w:tcW w:w="1631" w:type="pct"/>
            <w:tcBorders>
              <w:top w:val="none" w:sz="6" w:space="0" w:color="auto"/>
              <w:left w:val="none" w:sz="6" w:space="0" w:color="auto"/>
              <w:bottom w:val="none" w:sz="6" w:space="0" w:color="auto"/>
              <w:right w:val="none" w:sz="6" w:space="0" w:color="auto"/>
            </w:tcBorders>
          </w:tcPr>
          <w:p w14:paraId="0E3456BF"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Tax credit/(paid)</w:t>
            </w:r>
          </w:p>
        </w:tc>
        <w:tc>
          <w:tcPr>
            <w:tcW w:w="203" w:type="pct"/>
            <w:tcBorders>
              <w:top w:val="none" w:sz="6" w:space="0" w:color="auto"/>
              <w:left w:val="none" w:sz="6" w:space="0" w:color="auto"/>
              <w:bottom w:val="none" w:sz="6" w:space="0" w:color="auto"/>
              <w:right w:val="none" w:sz="6" w:space="0" w:color="auto"/>
            </w:tcBorders>
          </w:tcPr>
          <w:p w14:paraId="08F0943D"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none" w:sz="6" w:space="0" w:color="auto"/>
              <w:right w:val="none" w:sz="6" w:space="0" w:color="auto"/>
            </w:tcBorders>
            <w:shd w:val="clear" w:color="auto" w:fill="E8F6FD"/>
          </w:tcPr>
          <w:p w14:paraId="10739A24"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5</w:t>
            </w:r>
          </w:p>
        </w:tc>
        <w:tc>
          <w:tcPr>
            <w:tcW w:w="663" w:type="pct"/>
            <w:tcBorders>
              <w:top w:val="none" w:sz="6" w:space="0" w:color="auto"/>
              <w:left w:val="none" w:sz="6" w:space="0" w:color="auto"/>
              <w:bottom w:val="none" w:sz="6" w:space="0" w:color="auto"/>
              <w:right w:val="none" w:sz="6" w:space="0" w:color="auto"/>
            </w:tcBorders>
            <w:shd w:val="clear" w:color="auto" w:fill="E8F6FD"/>
          </w:tcPr>
          <w:p w14:paraId="3DED1079"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367" w:type="pct"/>
            <w:tcBorders>
              <w:top w:val="none" w:sz="6" w:space="0" w:color="auto"/>
              <w:left w:val="none" w:sz="6" w:space="0" w:color="auto"/>
              <w:bottom w:val="none" w:sz="6" w:space="0" w:color="auto"/>
              <w:right w:val="none" w:sz="6" w:space="0" w:color="auto"/>
            </w:tcBorders>
            <w:shd w:val="clear" w:color="auto" w:fill="E8F6FD"/>
          </w:tcPr>
          <w:p w14:paraId="4A9DD10A"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5</w:t>
            </w:r>
          </w:p>
        </w:tc>
        <w:tc>
          <w:tcPr>
            <w:tcW w:w="567" w:type="pct"/>
            <w:tcBorders>
              <w:top w:val="none" w:sz="6" w:space="0" w:color="auto"/>
              <w:left w:val="none" w:sz="6" w:space="0" w:color="auto"/>
              <w:bottom w:val="none" w:sz="6" w:space="0" w:color="auto"/>
              <w:right w:val="none" w:sz="6" w:space="0" w:color="auto"/>
            </w:tcBorders>
          </w:tcPr>
          <w:p w14:paraId="236959BB"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w:t>
            </w:r>
          </w:p>
        </w:tc>
        <w:tc>
          <w:tcPr>
            <w:tcW w:w="626" w:type="pct"/>
            <w:tcBorders>
              <w:top w:val="none" w:sz="6" w:space="0" w:color="auto"/>
              <w:left w:val="none" w:sz="6" w:space="0" w:color="auto"/>
              <w:bottom w:val="none" w:sz="6" w:space="0" w:color="auto"/>
              <w:right w:val="none" w:sz="6" w:space="0" w:color="auto"/>
            </w:tcBorders>
          </w:tcPr>
          <w:p w14:paraId="1BA42065"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w:t>
            </w:r>
          </w:p>
        </w:tc>
        <w:tc>
          <w:tcPr>
            <w:tcW w:w="378" w:type="pct"/>
            <w:tcBorders>
              <w:top w:val="none" w:sz="6" w:space="0" w:color="auto"/>
              <w:left w:val="none" w:sz="6" w:space="0" w:color="auto"/>
              <w:bottom w:val="none" w:sz="6" w:space="0" w:color="auto"/>
              <w:right w:val="none" w:sz="6" w:space="0" w:color="auto"/>
            </w:tcBorders>
          </w:tcPr>
          <w:p w14:paraId="027B84C8"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w:t>
            </w:r>
          </w:p>
        </w:tc>
      </w:tr>
      <w:tr w:rsidR="00366264" w:rsidRPr="00463DE5" w14:paraId="409EF977" w14:textId="77777777" w:rsidTr="00463DE5">
        <w:trPr>
          <w:trHeight w:val="243"/>
        </w:trPr>
        <w:tc>
          <w:tcPr>
            <w:tcW w:w="1631" w:type="pct"/>
            <w:tcBorders>
              <w:top w:val="none" w:sz="6" w:space="0" w:color="auto"/>
              <w:left w:val="none" w:sz="6" w:space="0" w:color="auto"/>
              <w:bottom w:val="none" w:sz="6" w:space="0" w:color="auto"/>
              <w:right w:val="none" w:sz="6" w:space="0" w:color="auto"/>
            </w:tcBorders>
          </w:tcPr>
          <w:p w14:paraId="6FB9BC51"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Decrease in trade and other receivables</w:t>
            </w:r>
          </w:p>
        </w:tc>
        <w:tc>
          <w:tcPr>
            <w:tcW w:w="203" w:type="pct"/>
            <w:tcBorders>
              <w:top w:val="none" w:sz="6" w:space="0" w:color="auto"/>
              <w:left w:val="none" w:sz="6" w:space="0" w:color="auto"/>
              <w:bottom w:val="none" w:sz="6" w:space="0" w:color="auto"/>
              <w:right w:val="none" w:sz="6" w:space="0" w:color="auto"/>
            </w:tcBorders>
          </w:tcPr>
          <w:p w14:paraId="437A50FC"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none" w:sz="6" w:space="0" w:color="auto"/>
              <w:right w:val="none" w:sz="6" w:space="0" w:color="auto"/>
            </w:tcBorders>
            <w:shd w:val="clear" w:color="auto" w:fill="E8F6FD"/>
          </w:tcPr>
          <w:p w14:paraId="46819A34"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1,078</w:t>
            </w:r>
          </w:p>
        </w:tc>
        <w:tc>
          <w:tcPr>
            <w:tcW w:w="663" w:type="pct"/>
            <w:tcBorders>
              <w:top w:val="none" w:sz="6" w:space="0" w:color="auto"/>
              <w:left w:val="none" w:sz="6" w:space="0" w:color="auto"/>
              <w:bottom w:val="none" w:sz="6" w:space="0" w:color="auto"/>
              <w:right w:val="none" w:sz="6" w:space="0" w:color="auto"/>
            </w:tcBorders>
            <w:shd w:val="clear" w:color="auto" w:fill="E8F6FD"/>
          </w:tcPr>
          <w:p w14:paraId="7505A1BE"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194</w:t>
            </w:r>
          </w:p>
        </w:tc>
        <w:tc>
          <w:tcPr>
            <w:tcW w:w="367" w:type="pct"/>
            <w:tcBorders>
              <w:top w:val="none" w:sz="6" w:space="0" w:color="auto"/>
              <w:left w:val="none" w:sz="6" w:space="0" w:color="auto"/>
              <w:bottom w:val="none" w:sz="6" w:space="0" w:color="auto"/>
              <w:right w:val="none" w:sz="6" w:space="0" w:color="auto"/>
            </w:tcBorders>
            <w:shd w:val="clear" w:color="auto" w:fill="E8F6FD"/>
          </w:tcPr>
          <w:p w14:paraId="741AE297"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1,272</w:t>
            </w:r>
          </w:p>
        </w:tc>
        <w:tc>
          <w:tcPr>
            <w:tcW w:w="567" w:type="pct"/>
            <w:tcBorders>
              <w:top w:val="none" w:sz="6" w:space="0" w:color="auto"/>
              <w:left w:val="none" w:sz="6" w:space="0" w:color="auto"/>
              <w:bottom w:val="none" w:sz="6" w:space="0" w:color="auto"/>
              <w:right w:val="none" w:sz="6" w:space="0" w:color="auto"/>
            </w:tcBorders>
          </w:tcPr>
          <w:p w14:paraId="4673C2B3"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126</w:t>
            </w:r>
          </w:p>
        </w:tc>
        <w:tc>
          <w:tcPr>
            <w:tcW w:w="626" w:type="pct"/>
            <w:tcBorders>
              <w:top w:val="none" w:sz="6" w:space="0" w:color="auto"/>
              <w:left w:val="none" w:sz="6" w:space="0" w:color="auto"/>
              <w:bottom w:val="none" w:sz="6" w:space="0" w:color="auto"/>
              <w:right w:val="none" w:sz="6" w:space="0" w:color="auto"/>
            </w:tcBorders>
          </w:tcPr>
          <w:p w14:paraId="62013301"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889</w:t>
            </w:r>
          </w:p>
        </w:tc>
        <w:tc>
          <w:tcPr>
            <w:tcW w:w="378" w:type="pct"/>
            <w:tcBorders>
              <w:top w:val="none" w:sz="6" w:space="0" w:color="auto"/>
              <w:left w:val="none" w:sz="6" w:space="0" w:color="auto"/>
              <w:bottom w:val="none" w:sz="6" w:space="0" w:color="auto"/>
              <w:right w:val="none" w:sz="6" w:space="0" w:color="auto"/>
            </w:tcBorders>
          </w:tcPr>
          <w:p w14:paraId="630E8F5E"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1,015</w:t>
            </w:r>
          </w:p>
        </w:tc>
      </w:tr>
      <w:tr w:rsidR="00366264" w:rsidRPr="00463DE5" w14:paraId="6BAC00D5" w14:textId="77777777" w:rsidTr="00463DE5">
        <w:trPr>
          <w:trHeight w:val="271"/>
        </w:trPr>
        <w:tc>
          <w:tcPr>
            <w:tcW w:w="1631" w:type="pct"/>
            <w:tcBorders>
              <w:top w:val="none" w:sz="6" w:space="0" w:color="auto"/>
              <w:left w:val="none" w:sz="6" w:space="0" w:color="auto"/>
              <w:bottom w:val="single" w:sz="4" w:space="0" w:color="231F20"/>
              <w:right w:val="none" w:sz="6" w:space="0" w:color="auto"/>
            </w:tcBorders>
          </w:tcPr>
          <w:p w14:paraId="2DD52EC9"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(Decrease)/increase in trade and other payables</w:t>
            </w:r>
          </w:p>
        </w:tc>
        <w:tc>
          <w:tcPr>
            <w:tcW w:w="203" w:type="pct"/>
            <w:tcBorders>
              <w:top w:val="none" w:sz="6" w:space="0" w:color="auto"/>
              <w:left w:val="none" w:sz="6" w:space="0" w:color="auto"/>
              <w:bottom w:val="single" w:sz="4" w:space="0" w:color="231F20"/>
              <w:right w:val="none" w:sz="6" w:space="0" w:color="auto"/>
            </w:tcBorders>
          </w:tcPr>
          <w:p w14:paraId="6670A5B7"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single" w:sz="4" w:space="0" w:color="231F20"/>
              <w:right w:val="none" w:sz="6" w:space="0" w:color="auto"/>
            </w:tcBorders>
            <w:shd w:val="clear" w:color="auto" w:fill="E8F6FD"/>
          </w:tcPr>
          <w:p w14:paraId="0A924F60"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(296)</w:t>
            </w:r>
          </w:p>
        </w:tc>
        <w:tc>
          <w:tcPr>
            <w:tcW w:w="663" w:type="pct"/>
            <w:tcBorders>
              <w:top w:val="none" w:sz="6" w:space="0" w:color="auto"/>
              <w:left w:val="none" w:sz="6" w:space="0" w:color="auto"/>
              <w:bottom w:val="single" w:sz="4" w:space="0" w:color="231F20"/>
              <w:right w:val="none" w:sz="6" w:space="0" w:color="auto"/>
            </w:tcBorders>
            <w:shd w:val="clear" w:color="auto" w:fill="E8F6FD"/>
          </w:tcPr>
          <w:p w14:paraId="29FBCCF3"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(578)</w:t>
            </w:r>
          </w:p>
        </w:tc>
        <w:tc>
          <w:tcPr>
            <w:tcW w:w="367" w:type="pct"/>
            <w:tcBorders>
              <w:top w:val="none" w:sz="6" w:space="0" w:color="auto"/>
              <w:left w:val="none" w:sz="6" w:space="0" w:color="auto"/>
              <w:bottom w:val="single" w:sz="4" w:space="0" w:color="231F20"/>
              <w:right w:val="none" w:sz="6" w:space="0" w:color="auto"/>
            </w:tcBorders>
            <w:shd w:val="clear" w:color="auto" w:fill="E8F6FD"/>
          </w:tcPr>
          <w:p w14:paraId="3BF24D29"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(874)</w:t>
            </w:r>
          </w:p>
        </w:tc>
        <w:tc>
          <w:tcPr>
            <w:tcW w:w="567" w:type="pct"/>
            <w:tcBorders>
              <w:top w:val="none" w:sz="6" w:space="0" w:color="auto"/>
              <w:left w:val="none" w:sz="6" w:space="0" w:color="auto"/>
              <w:bottom w:val="single" w:sz="4" w:space="0" w:color="231F20"/>
              <w:right w:val="none" w:sz="6" w:space="0" w:color="auto"/>
            </w:tcBorders>
          </w:tcPr>
          <w:p w14:paraId="5986F14A"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35</w:t>
            </w:r>
          </w:p>
        </w:tc>
        <w:tc>
          <w:tcPr>
            <w:tcW w:w="626" w:type="pct"/>
            <w:tcBorders>
              <w:top w:val="none" w:sz="6" w:space="0" w:color="auto"/>
              <w:left w:val="none" w:sz="6" w:space="0" w:color="auto"/>
              <w:bottom w:val="single" w:sz="4" w:space="0" w:color="231F20"/>
              <w:right w:val="none" w:sz="6" w:space="0" w:color="auto"/>
            </w:tcBorders>
          </w:tcPr>
          <w:p w14:paraId="28E38418"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35</w:t>
            </w:r>
          </w:p>
        </w:tc>
        <w:tc>
          <w:tcPr>
            <w:tcW w:w="378" w:type="pct"/>
            <w:tcBorders>
              <w:top w:val="none" w:sz="6" w:space="0" w:color="auto"/>
              <w:left w:val="none" w:sz="6" w:space="0" w:color="auto"/>
              <w:bottom w:val="single" w:sz="4" w:space="0" w:color="231F20"/>
              <w:right w:val="none" w:sz="6" w:space="0" w:color="auto"/>
            </w:tcBorders>
          </w:tcPr>
          <w:p w14:paraId="3B4F48E3"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70</w:t>
            </w:r>
          </w:p>
        </w:tc>
      </w:tr>
      <w:tr w:rsidR="00366264" w:rsidRPr="00463DE5" w14:paraId="50FB11F5" w14:textId="77777777" w:rsidTr="00463DE5">
        <w:trPr>
          <w:trHeight w:val="293"/>
        </w:trPr>
        <w:tc>
          <w:tcPr>
            <w:tcW w:w="1835" w:type="pct"/>
            <w:gridSpan w:val="2"/>
            <w:tcBorders>
              <w:top w:val="single" w:sz="4" w:space="0" w:color="231F20"/>
              <w:left w:val="none" w:sz="6" w:space="0" w:color="auto"/>
              <w:bottom w:val="single" w:sz="4" w:space="0" w:color="231F20"/>
              <w:right w:val="none" w:sz="6" w:space="0" w:color="auto"/>
            </w:tcBorders>
          </w:tcPr>
          <w:p w14:paraId="40A8D973" w14:textId="77777777" w:rsidR="002A5ADD" w:rsidRPr="00463DE5" w:rsidRDefault="002A5ADD" w:rsidP="00366264">
            <w:pPr>
              <w:kinsoku w:val="0"/>
              <w:overflowPunct w:val="0"/>
              <w:autoSpaceDE w:val="0"/>
              <w:autoSpaceDN w:val="0"/>
              <w:adjustRightInd w:val="0"/>
              <w:spacing w:before="35"/>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Net cash generated by operating activities</w:t>
            </w:r>
          </w:p>
        </w:tc>
        <w:tc>
          <w:tcPr>
            <w:tcW w:w="1595" w:type="pct"/>
            <w:gridSpan w:val="3"/>
            <w:tcBorders>
              <w:top w:val="single" w:sz="4" w:space="0" w:color="231F20"/>
              <w:left w:val="none" w:sz="6" w:space="0" w:color="auto"/>
              <w:bottom w:val="single" w:sz="4" w:space="0" w:color="231F20"/>
              <w:right w:val="none" w:sz="6" w:space="0" w:color="auto"/>
            </w:tcBorders>
            <w:shd w:val="clear" w:color="auto" w:fill="E8F6FD"/>
          </w:tcPr>
          <w:p w14:paraId="28AAE42D"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838</w:t>
            </w:r>
          </w:p>
        </w:tc>
        <w:tc>
          <w:tcPr>
            <w:tcW w:w="567" w:type="pct"/>
            <w:tcBorders>
              <w:top w:val="single" w:sz="4" w:space="0" w:color="231F20"/>
              <w:left w:val="none" w:sz="6" w:space="0" w:color="auto"/>
              <w:bottom w:val="single" w:sz="4" w:space="0" w:color="231F20"/>
              <w:right w:val="none" w:sz="6" w:space="0" w:color="auto"/>
            </w:tcBorders>
          </w:tcPr>
          <w:p w14:paraId="3F004C31"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(359)</w:t>
            </w:r>
          </w:p>
        </w:tc>
        <w:tc>
          <w:tcPr>
            <w:tcW w:w="626" w:type="pct"/>
            <w:tcBorders>
              <w:top w:val="single" w:sz="4" w:space="0" w:color="231F20"/>
              <w:left w:val="none" w:sz="6" w:space="0" w:color="auto"/>
              <w:bottom w:val="single" w:sz="4" w:space="0" w:color="231F20"/>
              <w:right w:val="none" w:sz="6" w:space="0" w:color="auto"/>
            </w:tcBorders>
          </w:tcPr>
          <w:p w14:paraId="0977D656"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594</w:t>
            </w:r>
          </w:p>
        </w:tc>
        <w:tc>
          <w:tcPr>
            <w:tcW w:w="378" w:type="pct"/>
            <w:tcBorders>
              <w:top w:val="single" w:sz="4" w:space="0" w:color="231F20"/>
              <w:left w:val="none" w:sz="6" w:space="0" w:color="auto"/>
              <w:bottom w:val="single" w:sz="4" w:space="0" w:color="231F20"/>
              <w:right w:val="none" w:sz="6" w:space="0" w:color="auto"/>
            </w:tcBorders>
          </w:tcPr>
          <w:p w14:paraId="55664F3F"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235</w:t>
            </w:r>
          </w:p>
        </w:tc>
      </w:tr>
      <w:tr w:rsidR="00366264" w:rsidRPr="00463DE5" w14:paraId="3E6ED6AC" w14:textId="77777777" w:rsidTr="00463DE5">
        <w:trPr>
          <w:trHeight w:val="267"/>
        </w:trPr>
        <w:tc>
          <w:tcPr>
            <w:tcW w:w="1631" w:type="pct"/>
            <w:tcBorders>
              <w:top w:val="single" w:sz="4" w:space="0" w:color="231F20"/>
              <w:left w:val="none" w:sz="6" w:space="0" w:color="auto"/>
              <w:bottom w:val="none" w:sz="6" w:space="0" w:color="auto"/>
              <w:right w:val="none" w:sz="6" w:space="0" w:color="auto"/>
            </w:tcBorders>
          </w:tcPr>
          <w:p w14:paraId="4AECB753" w14:textId="77777777" w:rsidR="002A5ADD" w:rsidRPr="00463DE5" w:rsidRDefault="002A5ADD" w:rsidP="00366264">
            <w:pPr>
              <w:kinsoku w:val="0"/>
              <w:overflowPunct w:val="0"/>
              <w:autoSpaceDE w:val="0"/>
              <w:autoSpaceDN w:val="0"/>
              <w:adjustRightInd w:val="0"/>
              <w:spacing w:before="35"/>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Cash flows from investing activities</w:t>
            </w:r>
          </w:p>
        </w:tc>
        <w:tc>
          <w:tcPr>
            <w:tcW w:w="203" w:type="pct"/>
            <w:tcBorders>
              <w:top w:val="single" w:sz="4" w:space="0" w:color="231F20"/>
              <w:left w:val="none" w:sz="6" w:space="0" w:color="auto"/>
              <w:bottom w:val="none" w:sz="6" w:space="0" w:color="auto"/>
              <w:right w:val="none" w:sz="6" w:space="0" w:color="auto"/>
            </w:tcBorders>
          </w:tcPr>
          <w:p w14:paraId="7641C464"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single" w:sz="4" w:space="0" w:color="231F20"/>
              <w:left w:val="none" w:sz="6" w:space="0" w:color="auto"/>
              <w:bottom w:val="none" w:sz="6" w:space="0" w:color="auto"/>
              <w:right w:val="none" w:sz="6" w:space="0" w:color="auto"/>
            </w:tcBorders>
            <w:shd w:val="clear" w:color="auto" w:fill="E8F6FD"/>
          </w:tcPr>
          <w:p w14:paraId="541816FB"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663" w:type="pct"/>
            <w:tcBorders>
              <w:top w:val="single" w:sz="4" w:space="0" w:color="231F20"/>
              <w:left w:val="none" w:sz="6" w:space="0" w:color="auto"/>
              <w:bottom w:val="none" w:sz="6" w:space="0" w:color="auto"/>
              <w:right w:val="none" w:sz="6" w:space="0" w:color="auto"/>
            </w:tcBorders>
            <w:shd w:val="clear" w:color="auto" w:fill="E8F6FD"/>
          </w:tcPr>
          <w:p w14:paraId="3B366F54"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367" w:type="pct"/>
            <w:tcBorders>
              <w:top w:val="single" w:sz="4" w:space="0" w:color="231F20"/>
              <w:left w:val="none" w:sz="6" w:space="0" w:color="auto"/>
              <w:bottom w:val="none" w:sz="6" w:space="0" w:color="auto"/>
              <w:right w:val="none" w:sz="6" w:space="0" w:color="auto"/>
            </w:tcBorders>
            <w:shd w:val="clear" w:color="auto" w:fill="E8F6FD"/>
          </w:tcPr>
          <w:p w14:paraId="3259C2AE"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567" w:type="pct"/>
            <w:tcBorders>
              <w:top w:val="single" w:sz="4" w:space="0" w:color="231F20"/>
              <w:left w:val="none" w:sz="6" w:space="0" w:color="auto"/>
              <w:bottom w:val="none" w:sz="6" w:space="0" w:color="auto"/>
              <w:right w:val="none" w:sz="6" w:space="0" w:color="auto"/>
            </w:tcBorders>
          </w:tcPr>
          <w:p w14:paraId="388E6CE5"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626" w:type="pct"/>
            <w:tcBorders>
              <w:top w:val="single" w:sz="4" w:space="0" w:color="231F20"/>
              <w:left w:val="none" w:sz="6" w:space="0" w:color="auto"/>
              <w:bottom w:val="none" w:sz="6" w:space="0" w:color="auto"/>
              <w:right w:val="none" w:sz="6" w:space="0" w:color="auto"/>
            </w:tcBorders>
          </w:tcPr>
          <w:p w14:paraId="4AF4654F"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378" w:type="pct"/>
            <w:tcBorders>
              <w:top w:val="single" w:sz="4" w:space="0" w:color="231F20"/>
              <w:left w:val="none" w:sz="6" w:space="0" w:color="auto"/>
              <w:bottom w:val="none" w:sz="6" w:space="0" w:color="auto"/>
              <w:right w:val="none" w:sz="6" w:space="0" w:color="auto"/>
            </w:tcBorders>
          </w:tcPr>
          <w:p w14:paraId="1CDF528E"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r>
      <w:tr w:rsidR="00366264" w:rsidRPr="00463DE5" w14:paraId="2DAAC136" w14:textId="77777777" w:rsidTr="00463DE5">
        <w:trPr>
          <w:trHeight w:val="270"/>
        </w:trPr>
        <w:tc>
          <w:tcPr>
            <w:tcW w:w="1631" w:type="pct"/>
            <w:tcBorders>
              <w:top w:val="none" w:sz="6" w:space="0" w:color="auto"/>
              <w:left w:val="none" w:sz="6" w:space="0" w:color="auto"/>
              <w:bottom w:val="single" w:sz="4" w:space="0" w:color="231F20"/>
              <w:right w:val="none" w:sz="6" w:space="0" w:color="auto"/>
            </w:tcBorders>
          </w:tcPr>
          <w:p w14:paraId="3D2E4A18" w14:textId="77777777" w:rsidR="002A5ADD" w:rsidRPr="00463DE5" w:rsidRDefault="002A5ADD" w:rsidP="00366264">
            <w:pPr>
              <w:kinsoku w:val="0"/>
              <w:overflowPunct w:val="0"/>
              <w:autoSpaceDE w:val="0"/>
              <w:autoSpaceDN w:val="0"/>
              <w:adjustRightInd w:val="0"/>
              <w:spacing w:before="1"/>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Purchase of property, plant and equipment</w:t>
            </w:r>
          </w:p>
        </w:tc>
        <w:tc>
          <w:tcPr>
            <w:tcW w:w="203" w:type="pct"/>
            <w:tcBorders>
              <w:top w:val="none" w:sz="6" w:space="0" w:color="auto"/>
              <w:left w:val="none" w:sz="6" w:space="0" w:color="auto"/>
              <w:bottom w:val="single" w:sz="4" w:space="0" w:color="231F20"/>
              <w:right w:val="none" w:sz="6" w:space="0" w:color="auto"/>
            </w:tcBorders>
          </w:tcPr>
          <w:p w14:paraId="33DD4ABE"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single" w:sz="4" w:space="0" w:color="231F20"/>
              <w:right w:val="none" w:sz="6" w:space="0" w:color="auto"/>
            </w:tcBorders>
            <w:shd w:val="clear" w:color="auto" w:fill="E8F6FD"/>
          </w:tcPr>
          <w:p w14:paraId="4B893490" w14:textId="77777777" w:rsidR="002A5ADD" w:rsidRPr="00463DE5" w:rsidRDefault="002A5ADD" w:rsidP="00366264">
            <w:pPr>
              <w:kinsoku w:val="0"/>
              <w:overflowPunct w:val="0"/>
              <w:autoSpaceDE w:val="0"/>
              <w:autoSpaceDN w:val="0"/>
              <w:adjustRightInd w:val="0"/>
              <w:spacing w:before="12"/>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663" w:type="pct"/>
            <w:tcBorders>
              <w:top w:val="none" w:sz="6" w:space="0" w:color="auto"/>
              <w:left w:val="none" w:sz="6" w:space="0" w:color="auto"/>
              <w:bottom w:val="single" w:sz="4" w:space="0" w:color="231F20"/>
              <w:right w:val="none" w:sz="6" w:space="0" w:color="auto"/>
            </w:tcBorders>
            <w:shd w:val="clear" w:color="auto" w:fill="E8F6FD"/>
          </w:tcPr>
          <w:p w14:paraId="69B25479" w14:textId="77777777" w:rsidR="002A5ADD" w:rsidRPr="00463DE5" w:rsidRDefault="002A5ADD" w:rsidP="00366264">
            <w:pPr>
              <w:kinsoku w:val="0"/>
              <w:overflowPunct w:val="0"/>
              <w:autoSpaceDE w:val="0"/>
              <w:autoSpaceDN w:val="0"/>
              <w:adjustRightInd w:val="0"/>
              <w:spacing w:before="12"/>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367" w:type="pct"/>
            <w:tcBorders>
              <w:top w:val="none" w:sz="6" w:space="0" w:color="auto"/>
              <w:left w:val="none" w:sz="6" w:space="0" w:color="auto"/>
              <w:bottom w:val="single" w:sz="4" w:space="0" w:color="231F20"/>
              <w:right w:val="none" w:sz="6" w:space="0" w:color="auto"/>
            </w:tcBorders>
            <w:shd w:val="clear" w:color="auto" w:fill="E8F6FD"/>
          </w:tcPr>
          <w:p w14:paraId="795F8FD4" w14:textId="77777777" w:rsidR="002A5ADD" w:rsidRPr="00463DE5" w:rsidRDefault="002A5ADD" w:rsidP="00366264">
            <w:pPr>
              <w:kinsoku w:val="0"/>
              <w:overflowPunct w:val="0"/>
              <w:autoSpaceDE w:val="0"/>
              <w:autoSpaceDN w:val="0"/>
              <w:adjustRightInd w:val="0"/>
              <w:spacing w:before="12"/>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567" w:type="pct"/>
            <w:tcBorders>
              <w:top w:val="none" w:sz="6" w:space="0" w:color="auto"/>
              <w:left w:val="none" w:sz="6" w:space="0" w:color="auto"/>
              <w:bottom w:val="single" w:sz="4" w:space="0" w:color="231F20"/>
              <w:right w:val="none" w:sz="6" w:space="0" w:color="auto"/>
            </w:tcBorders>
          </w:tcPr>
          <w:p w14:paraId="621DAB1B"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(6)</w:t>
            </w:r>
          </w:p>
        </w:tc>
        <w:tc>
          <w:tcPr>
            <w:tcW w:w="626" w:type="pct"/>
            <w:tcBorders>
              <w:top w:val="none" w:sz="6" w:space="0" w:color="auto"/>
              <w:left w:val="none" w:sz="6" w:space="0" w:color="auto"/>
              <w:bottom w:val="single" w:sz="4" w:space="0" w:color="231F20"/>
              <w:right w:val="none" w:sz="6" w:space="0" w:color="auto"/>
            </w:tcBorders>
          </w:tcPr>
          <w:p w14:paraId="273A04A6"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(8)</w:t>
            </w:r>
          </w:p>
        </w:tc>
        <w:tc>
          <w:tcPr>
            <w:tcW w:w="378" w:type="pct"/>
            <w:tcBorders>
              <w:top w:val="none" w:sz="6" w:space="0" w:color="auto"/>
              <w:left w:val="none" w:sz="6" w:space="0" w:color="auto"/>
              <w:bottom w:val="single" w:sz="4" w:space="0" w:color="231F20"/>
              <w:right w:val="none" w:sz="6" w:space="0" w:color="auto"/>
            </w:tcBorders>
          </w:tcPr>
          <w:p w14:paraId="77D125F9"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(14)</w:t>
            </w:r>
          </w:p>
        </w:tc>
      </w:tr>
      <w:tr w:rsidR="00366264" w:rsidRPr="00463DE5" w14:paraId="44194937" w14:textId="77777777" w:rsidTr="00463DE5">
        <w:trPr>
          <w:trHeight w:val="293"/>
        </w:trPr>
        <w:tc>
          <w:tcPr>
            <w:tcW w:w="1835" w:type="pct"/>
            <w:gridSpan w:val="2"/>
            <w:tcBorders>
              <w:top w:val="single" w:sz="4" w:space="0" w:color="231F20"/>
              <w:left w:val="none" w:sz="6" w:space="0" w:color="auto"/>
              <w:bottom w:val="single" w:sz="4" w:space="0" w:color="231F20"/>
              <w:right w:val="none" w:sz="6" w:space="0" w:color="auto"/>
            </w:tcBorders>
          </w:tcPr>
          <w:p w14:paraId="0AC302EC" w14:textId="77777777" w:rsidR="002A5ADD" w:rsidRPr="00463DE5" w:rsidRDefault="002A5ADD" w:rsidP="00366264">
            <w:pPr>
              <w:kinsoku w:val="0"/>
              <w:overflowPunct w:val="0"/>
              <w:autoSpaceDE w:val="0"/>
              <w:autoSpaceDN w:val="0"/>
              <w:adjustRightInd w:val="0"/>
              <w:spacing w:before="35"/>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Net cash outflow from investing activities</w:t>
            </w:r>
          </w:p>
        </w:tc>
        <w:tc>
          <w:tcPr>
            <w:tcW w:w="564" w:type="pct"/>
            <w:tcBorders>
              <w:top w:val="single" w:sz="4" w:space="0" w:color="231F20"/>
              <w:left w:val="none" w:sz="6" w:space="0" w:color="auto"/>
              <w:bottom w:val="single" w:sz="4" w:space="0" w:color="231F20"/>
              <w:right w:val="none" w:sz="6" w:space="0" w:color="auto"/>
            </w:tcBorders>
            <w:shd w:val="clear" w:color="auto" w:fill="E8F6FD"/>
          </w:tcPr>
          <w:p w14:paraId="7653C417"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663" w:type="pct"/>
            <w:tcBorders>
              <w:top w:val="single" w:sz="4" w:space="0" w:color="231F20"/>
              <w:left w:val="none" w:sz="6" w:space="0" w:color="auto"/>
              <w:bottom w:val="single" w:sz="4" w:space="0" w:color="231F20"/>
              <w:right w:val="none" w:sz="6" w:space="0" w:color="auto"/>
            </w:tcBorders>
            <w:shd w:val="clear" w:color="auto" w:fill="E8F6FD"/>
          </w:tcPr>
          <w:p w14:paraId="06969494"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367" w:type="pct"/>
            <w:tcBorders>
              <w:top w:val="single" w:sz="4" w:space="0" w:color="231F20"/>
              <w:left w:val="none" w:sz="6" w:space="0" w:color="auto"/>
              <w:bottom w:val="single" w:sz="4" w:space="0" w:color="231F20"/>
              <w:right w:val="none" w:sz="6" w:space="0" w:color="auto"/>
            </w:tcBorders>
            <w:shd w:val="clear" w:color="auto" w:fill="E8F6FD"/>
          </w:tcPr>
          <w:p w14:paraId="59CEACBC"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w:t>
            </w:r>
          </w:p>
        </w:tc>
        <w:tc>
          <w:tcPr>
            <w:tcW w:w="567" w:type="pct"/>
            <w:tcBorders>
              <w:top w:val="single" w:sz="4" w:space="0" w:color="231F20"/>
              <w:left w:val="none" w:sz="6" w:space="0" w:color="auto"/>
              <w:bottom w:val="single" w:sz="4" w:space="0" w:color="231F20"/>
              <w:right w:val="none" w:sz="6" w:space="0" w:color="auto"/>
            </w:tcBorders>
          </w:tcPr>
          <w:p w14:paraId="68C58043"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(6)</w:t>
            </w:r>
          </w:p>
        </w:tc>
        <w:tc>
          <w:tcPr>
            <w:tcW w:w="626" w:type="pct"/>
            <w:tcBorders>
              <w:top w:val="single" w:sz="4" w:space="0" w:color="231F20"/>
              <w:left w:val="none" w:sz="6" w:space="0" w:color="auto"/>
              <w:bottom w:val="single" w:sz="4" w:space="0" w:color="231F20"/>
              <w:right w:val="none" w:sz="6" w:space="0" w:color="auto"/>
            </w:tcBorders>
          </w:tcPr>
          <w:p w14:paraId="7BD66D9E"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(8)</w:t>
            </w:r>
          </w:p>
        </w:tc>
        <w:tc>
          <w:tcPr>
            <w:tcW w:w="378" w:type="pct"/>
            <w:tcBorders>
              <w:top w:val="single" w:sz="4" w:space="0" w:color="231F20"/>
              <w:left w:val="none" w:sz="6" w:space="0" w:color="auto"/>
              <w:bottom w:val="single" w:sz="4" w:space="0" w:color="231F20"/>
              <w:right w:val="none" w:sz="6" w:space="0" w:color="auto"/>
            </w:tcBorders>
          </w:tcPr>
          <w:p w14:paraId="6C383A16"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(14)</w:t>
            </w:r>
          </w:p>
        </w:tc>
      </w:tr>
      <w:tr w:rsidR="00366264" w:rsidRPr="00463DE5" w14:paraId="320A43C6" w14:textId="77777777" w:rsidTr="00463DE5">
        <w:trPr>
          <w:trHeight w:val="267"/>
        </w:trPr>
        <w:tc>
          <w:tcPr>
            <w:tcW w:w="1631" w:type="pct"/>
            <w:tcBorders>
              <w:top w:val="single" w:sz="4" w:space="0" w:color="231F20"/>
              <w:left w:val="none" w:sz="6" w:space="0" w:color="auto"/>
              <w:bottom w:val="none" w:sz="6" w:space="0" w:color="auto"/>
              <w:right w:val="none" w:sz="6" w:space="0" w:color="auto"/>
            </w:tcBorders>
          </w:tcPr>
          <w:p w14:paraId="191A9A20" w14:textId="77777777" w:rsidR="002A5ADD" w:rsidRPr="00463DE5" w:rsidRDefault="002A5ADD" w:rsidP="00366264">
            <w:pPr>
              <w:kinsoku w:val="0"/>
              <w:overflowPunct w:val="0"/>
              <w:autoSpaceDE w:val="0"/>
              <w:autoSpaceDN w:val="0"/>
              <w:adjustRightInd w:val="0"/>
              <w:spacing w:before="35"/>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Financing activities</w:t>
            </w:r>
          </w:p>
        </w:tc>
        <w:tc>
          <w:tcPr>
            <w:tcW w:w="203" w:type="pct"/>
            <w:tcBorders>
              <w:top w:val="single" w:sz="4" w:space="0" w:color="231F20"/>
              <w:left w:val="none" w:sz="6" w:space="0" w:color="auto"/>
              <w:bottom w:val="none" w:sz="6" w:space="0" w:color="auto"/>
              <w:right w:val="none" w:sz="6" w:space="0" w:color="auto"/>
            </w:tcBorders>
          </w:tcPr>
          <w:p w14:paraId="2C977A9E"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single" w:sz="4" w:space="0" w:color="231F20"/>
              <w:left w:val="none" w:sz="6" w:space="0" w:color="auto"/>
              <w:bottom w:val="none" w:sz="6" w:space="0" w:color="auto"/>
              <w:right w:val="none" w:sz="6" w:space="0" w:color="auto"/>
            </w:tcBorders>
            <w:shd w:val="clear" w:color="auto" w:fill="E8F6FD"/>
          </w:tcPr>
          <w:p w14:paraId="4A47D3B1"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663" w:type="pct"/>
            <w:tcBorders>
              <w:top w:val="single" w:sz="4" w:space="0" w:color="231F20"/>
              <w:left w:val="none" w:sz="6" w:space="0" w:color="auto"/>
              <w:bottom w:val="none" w:sz="6" w:space="0" w:color="auto"/>
              <w:right w:val="none" w:sz="6" w:space="0" w:color="auto"/>
            </w:tcBorders>
            <w:shd w:val="clear" w:color="auto" w:fill="E8F6FD"/>
          </w:tcPr>
          <w:p w14:paraId="40911467"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367" w:type="pct"/>
            <w:tcBorders>
              <w:top w:val="single" w:sz="4" w:space="0" w:color="231F20"/>
              <w:left w:val="none" w:sz="6" w:space="0" w:color="auto"/>
              <w:bottom w:val="none" w:sz="6" w:space="0" w:color="auto"/>
              <w:right w:val="none" w:sz="6" w:space="0" w:color="auto"/>
            </w:tcBorders>
            <w:shd w:val="clear" w:color="auto" w:fill="E8F6FD"/>
          </w:tcPr>
          <w:p w14:paraId="18C88ADD"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567" w:type="pct"/>
            <w:tcBorders>
              <w:top w:val="single" w:sz="4" w:space="0" w:color="231F20"/>
              <w:left w:val="none" w:sz="6" w:space="0" w:color="auto"/>
              <w:bottom w:val="none" w:sz="6" w:space="0" w:color="auto"/>
              <w:right w:val="none" w:sz="6" w:space="0" w:color="auto"/>
            </w:tcBorders>
          </w:tcPr>
          <w:p w14:paraId="6083F2C9"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626" w:type="pct"/>
            <w:tcBorders>
              <w:top w:val="single" w:sz="4" w:space="0" w:color="231F20"/>
              <w:left w:val="none" w:sz="6" w:space="0" w:color="auto"/>
              <w:bottom w:val="none" w:sz="6" w:space="0" w:color="auto"/>
              <w:right w:val="none" w:sz="6" w:space="0" w:color="auto"/>
            </w:tcBorders>
          </w:tcPr>
          <w:p w14:paraId="4105F331"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c>
          <w:tcPr>
            <w:tcW w:w="378" w:type="pct"/>
            <w:tcBorders>
              <w:top w:val="single" w:sz="4" w:space="0" w:color="231F20"/>
              <w:left w:val="none" w:sz="6" w:space="0" w:color="auto"/>
              <w:bottom w:val="none" w:sz="6" w:space="0" w:color="auto"/>
              <w:right w:val="none" w:sz="6" w:space="0" w:color="auto"/>
            </w:tcBorders>
          </w:tcPr>
          <w:p w14:paraId="1C4F8767" w14:textId="77777777" w:rsidR="002A5ADD" w:rsidRPr="00463DE5" w:rsidRDefault="002A5ADD" w:rsidP="00366264">
            <w:pPr>
              <w:kinsoku w:val="0"/>
              <w:overflowPunct w:val="0"/>
              <w:autoSpaceDE w:val="0"/>
              <w:autoSpaceDN w:val="0"/>
              <w:adjustRightInd w:val="0"/>
              <w:jc w:val="right"/>
              <w:rPr>
                <w:rFonts w:asciiTheme="minorHAnsi" w:eastAsiaTheme="minorHAnsi" w:hAnsiTheme="minorHAnsi" w:cstheme="minorHAnsi"/>
                <w:sz w:val="22"/>
                <w:szCs w:val="22"/>
                <w:lang w:val="en-US" w:eastAsia="en-US"/>
              </w:rPr>
            </w:pPr>
          </w:p>
        </w:tc>
      </w:tr>
      <w:tr w:rsidR="00366264" w:rsidRPr="00463DE5" w14:paraId="70A2F04F" w14:textId="77777777" w:rsidTr="00463DE5">
        <w:trPr>
          <w:trHeight w:val="242"/>
        </w:trPr>
        <w:tc>
          <w:tcPr>
            <w:tcW w:w="1631" w:type="pct"/>
            <w:tcBorders>
              <w:top w:val="none" w:sz="6" w:space="0" w:color="auto"/>
              <w:left w:val="none" w:sz="6" w:space="0" w:color="auto"/>
              <w:bottom w:val="none" w:sz="6" w:space="0" w:color="auto"/>
              <w:right w:val="none" w:sz="6" w:space="0" w:color="auto"/>
            </w:tcBorders>
          </w:tcPr>
          <w:p w14:paraId="4ED6D619" w14:textId="77777777" w:rsidR="002A5ADD" w:rsidRPr="00463DE5" w:rsidRDefault="002A5ADD" w:rsidP="00366264">
            <w:pPr>
              <w:kinsoku w:val="0"/>
              <w:overflowPunct w:val="0"/>
              <w:autoSpaceDE w:val="0"/>
              <w:autoSpaceDN w:val="0"/>
              <w:adjustRightInd w:val="0"/>
              <w:spacing w:before="1"/>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(Decrease)/increase in invoice discounting facility</w:t>
            </w:r>
          </w:p>
        </w:tc>
        <w:tc>
          <w:tcPr>
            <w:tcW w:w="203" w:type="pct"/>
            <w:tcBorders>
              <w:top w:val="none" w:sz="6" w:space="0" w:color="auto"/>
              <w:left w:val="none" w:sz="6" w:space="0" w:color="auto"/>
              <w:bottom w:val="none" w:sz="6" w:space="0" w:color="auto"/>
              <w:right w:val="none" w:sz="6" w:space="0" w:color="auto"/>
            </w:tcBorders>
          </w:tcPr>
          <w:p w14:paraId="22E06EC0"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none" w:sz="6" w:space="0" w:color="auto"/>
              <w:right w:val="none" w:sz="6" w:space="0" w:color="auto"/>
            </w:tcBorders>
            <w:shd w:val="clear" w:color="auto" w:fill="E8F6FD"/>
          </w:tcPr>
          <w:p w14:paraId="17058449" w14:textId="77777777" w:rsidR="002A5ADD" w:rsidRPr="00463DE5" w:rsidRDefault="002A5ADD" w:rsidP="00366264">
            <w:pPr>
              <w:kinsoku w:val="0"/>
              <w:overflowPunct w:val="0"/>
              <w:autoSpaceDE w:val="0"/>
              <w:autoSpaceDN w:val="0"/>
              <w:adjustRightInd w:val="0"/>
              <w:spacing w:before="12"/>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(678)</w:t>
            </w:r>
          </w:p>
        </w:tc>
        <w:tc>
          <w:tcPr>
            <w:tcW w:w="663" w:type="pct"/>
            <w:tcBorders>
              <w:top w:val="none" w:sz="6" w:space="0" w:color="auto"/>
              <w:left w:val="none" w:sz="6" w:space="0" w:color="auto"/>
              <w:bottom w:val="none" w:sz="6" w:space="0" w:color="auto"/>
              <w:right w:val="none" w:sz="6" w:space="0" w:color="auto"/>
            </w:tcBorders>
            <w:shd w:val="clear" w:color="auto" w:fill="E8F6FD"/>
          </w:tcPr>
          <w:p w14:paraId="49B09167" w14:textId="77777777" w:rsidR="002A5ADD" w:rsidRPr="00463DE5" w:rsidRDefault="002A5ADD" w:rsidP="00366264">
            <w:pPr>
              <w:kinsoku w:val="0"/>
              <w:overflowPunct w:val="0"/>
              <w:autoSpaceDE w:val="0"/>
              <w:autoSpaceDN w:val="0"/>
              <w:adjustRightInd w:val="0"/>
              <w:spacing w:before="12"/>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(101)</w:t>
            </w:r>
          </w:p>
        </w:tc>
        <w:tc>
          <w:tcPr>
            <w:tcW w:w="367" w:type="pct"/>
            <w:tcBorders>
              <w:top w:val="none" w:sz="6" w:space="0" w:color="auto"/>
              <w:left w:val="none" w:sz="6" w:space="0" w:color="auto"/>
              <w:bottom w:val="none" w:sz="6" w:space="0" w:color="auto"/>
              <w:right w:val="none" w:sz="6" w:space="0" w:color="auto"/>
            </w:tcBorders>
            <w:shd w:val="clear" w:color="auto" w:fill="E8F6FD"/>
          </w:tcPr>
          <w:p w14:paraId="15C6EEB1" w14:textId="77777777" w:rsidR="002A5ADD" w:rsidRPr="00463DE5" w:rsidRDefault="002A5ADD" w:rsidP="00366264">
            <w:pPr>
              <w:kinsoku w:val="0"/>
              <w:overflowPunct w:val="0"/>
              <w:autoSpaceDE w:val="0"/>
              <w:autoSpaceDN w:val="0"/>
              <w:adjustRightInd w:val="0"/>
              <w:spacing w:before="12"/>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(779)</w:t>
            </w:r>
          </w:p>
        </w:tc>
        <w:tc>
          <w:tcPr>
            <w:tcW w:w="567" w:type="pct"/>
            <w:tcBorders>
              <w:top w:val="none" w:sz="6" w:space="0" w:color="auto"/>
              <w:left w:val="none" w:sz="6" w:space="0" w:color="auto"/>
              <w:bottom w:val="none" w:sz="6" w:space="0" w:color="auto"/>
              <w:right w:val="none" w:sz="6" w:space="0" w:color="auto"/>
            </w:tcBorders>
          </w:tcPr>
          <w:p w14:paraId="0BBFC0B7"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186</w:t>
            </w:r>
          </w:p>
        </w:tc>
        <w:tc>
          <w:tcPr>
            <w:tcW w:w="626" w:type="pct"/>
            <w:tcBorders>
              <w:top w:val="none" w:sz="6" w:space="0" w:color="auto"/>
              <w:left w:val="none" w:sz="6" w:space="0" w:color="auto"/>
              <w:bottom w:val="none" w:sz="6" w:space="0" w:color="auto"/>
              <w:right w:val="none" w:sz="6" w:space="0" w:color="auto"/>
            </w:tcBorders>
          </w:tcPr>
          <w:p w14:paraId="5650D9BC"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(440)</w:t>
            </w:r>
          </w:p>
        </w:tc>
        <w:tc>
          <w:tcPr>
            <w:tcW w:w="378" w:type="pct"/>
            <w:tcBorders>
              <w:top w:val="none" w:sz="6" w:space="0" w:color="auto"/>
              <w:left w:val="none" w:sz="6" w:space="0" w:color="auto"/>
              <w:bottom w:val="none" w:sz="6" w:space="0" w:color="auto"/>
              <w:right w:val="none" w:sz="6" w:space="0" w:color="auto"/>
            </w:tcBorders>
          </w:tcPr>
          <w:p w14:paraId="76BDF668" w14:textId="77777777" w:rsidR="002A5ADD" w:rsidRPr="00463DE5" w:rsidRDefault="002A5ADD" w:rsidP="00366264">
            <w:pPr>
              <w:kinsoku w:val="0"/>
              <w:overflowPunct w:val="0"/>
              <w:autoSpaceDE w:val="0"/>
              <w:autoSpaceDN w:val="0"/>
              <w:adjustRightInd w:val="0"/>
              <w:spacing w:before="1"/>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(254)</w:t>
            </w:r>
          </w:p>
        </w:tc>
      </w:tr>
      <w:tr w:rsidR="00366264" w:rsidRPr="00463DE5" w14:paraId="3CD21955" w14:textId="77777777" w:rsidTr="00463DE5">
        <w:trPr>
          <w:trHeight w:val="271"/>
        </w:trPr>
        <w:tc>
          <w:tcPr>
            <w:tcW w:w="1631" w:type="pct"/>
            <w:tcBorders>
              <w:top w:val="none" w:sz="6" w:space="0" w:color="auto"/>
              <w:left w:val="none" w:sz="6" w:space="0" w:color="auto"/>
              <w:bottom w:val="single" w:sz="4" w:space="0" w:color="231F20"/>
              <w:right w:val="none" w:sz="6" w:space="0" w:color="auto"/>
            </w:tcBorders>
          </w:tcPr>
          <w:p w14:paraId="35EA02B5"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Finance cost paid</w:t>
            </w:r>
          </w:p>
        </w:tc>
        <w:tc>
          <w:tcPr>
            <w:tcW w:w="203" w:type="pct"/>
            <w:tcBorders>
              <w:top w:val="none" w:sz="6" w:space="0" w:color="auto"/>
              <w:left w:val="none" w:sz="6" w:space="0" w:color="auto"/>
              <w:bottom w:val="single" w:sz="4" w:space="0" w:color="231F20"/>
              <w:right w:val="none" w:sz="6" w:space="0" w:color="auto"/>
            </w:tcBorders>
          </w:tcPr>
          <w:p w14:paraId="6D76A4E8"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single" w:sz="4" w:space="0" w:color="231F20"/>
              <w:right w:val="none" w:sz="6" w:space="0" w:color="auto"/>
            </w:tcBorders>
            <w:shd w:val="clear" w:color="auto" w:fill="E8F6FD"/>
          </w:tcPr>
          <w:p w14:paraId="7BA1393C"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(37)</w:t>
            </w:r>
          </w:p>
        </w:tc>
        <w:tc>
          <w:tcPr>
            <w:tcW w:w="663" w:type="pct"/>
            <w:tcBorders>
              <w:top w:val="none" w:sz="6" w:space="0" w:color="auto"/>
              <w:left w:val="none" w:sz="6" w:space="0" w:color="auto"/>
              <w:bottom w:val="single" w:sz="4" w:space="0" w:color="231F20"/>
              <w:right w:val="none" w:sz="6" w:space="0" w:color="auto"/>
            </w:tcBorders>
            <w:shd w:val="clear" w:color="auto" w:fill="E8F6FD"/>
          </w:tcPr>
          <w:p w14:paraId="731DB4CB"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(15)</w:t>
            </w:r>
          </w:p>
        </w:tc>
        <w:tc>
          <w:tcPr>
            <w:tcW w:w="367" w:type="pct"/>
            <w:tcBorders>
              <w:top w:val="none" w:sz="6" w:space="0" w:color="auto"/>
              <w:left w:val="none" w:sz="6" w:space="0" w:color="auto"/>
              <w:bottom w:val="single" w:sz="4" w:space="0" w:color="231F20"/>
              <w:right w:val="none" w:sz="6" w:space="0" w:color="auto"/>
            </w:tcBorders>
            <w:shd w:val="clear" w:color="auto" w:fill="E8F6FD"/>
          </w:tcPr>
          <w:p w14:paraId="55ADD5A4"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(52)</w:t>
            </w:r>
          </w:p>
        </w:tc>
        <w:tc>
          <w:tcPr>
            <w:tcW w:w="567" w:type="pct"/>
            <w:tcBorders>
              <w:top w:val="none" w:sz="6" w:space="0" w:color="auto"/>
              <w:left w:val="none" w:sz="6" w:space="0" w:color="auto"/>
              <w:bottom w:val="single" w:sz="4" w:space="0" w:color="231F20"/>
              <w:right w:val="none" w:sz="6" w:space="0" w:color="auto"/>
            </w:tcBorders>
          </w:tcPr>
          <w:p w14:paraId="08E9E533"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(19)</w:t>
            </w:r>
          </w:p>
        </w:tc>
        <w:tc>
          <w:tcPr>
            <w:tcW w:w="626" w:type="pct"/>
            <w:tcBorders>
              <w:top w:val="none" w:sz="6" w:space="0" w:color="auto"/>
              <w:left w:val="none" w:sz="6" w:space="0" w:color="auto"/>
              <w:bottom w:val="single" w:sz="4" w:space="0" w:color="231F20"/>
              <w:right w:val="none" w:sz="6" w:space="0" w:color="auto"/>
            </w:tcBorders>
          </w:tcPr>
          <w:p w14:paraId="100A893B"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(36)</w:t>
            </w:r>
          </w:p>
        </w:tc>
        <w:tc>
          <w:tcPr>
            <w:tcW w:w="378" w:type="pct"/>
            <w:tcBorders>
              <w:top w:val="none" w:sz="6" w:space="0" w:color="auto"/>
              <w:left w:val="none" w:sz="6" w:space="0" w:color="auto"/>
              <w:bottom w:val="single" w:sz="4" w:space="0" w:color="231F20"/>
              <w:right w:val="none" w:sz="6" w:space="0" w:color="auto"/>
            </w:tcBorders>
          </w:tcPr>
          <w:p w14:paraId="7F3F5CA5"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(55)</w:t>
            </w:r>
          </w:p>
        </w:tc>
      </w:tr>
      <w:tr w:rsidR="00366264" w:rsidRPr="00463DE5" w14:paraId="76393A14" w14:textId="77777777" w:rsidTr="00463DE5">
        <w:trPr>
          <w:trHeight w:val="533"/>
        </w:trPr>
        <w:tc>
          <w:tcPr>
            <w:tcW w:w="1835" w:type="pct"/>
            <w:gridSpan w:val="2"/>
            <w:tcBorders>
              <w:top w:val="single" w:sz="4" w:space="0" w:color="231F20"/>
              <w:left w:val="none" w:sz="6" w:space="0" w:color="auto"/>
              <w:bottom w:val="single" w:sz="4" w:space="0" w:color="231F20"/>
              <w:right w:val="none" w:sz="6" w:space="0" w:color="auto"/>
            </w:tcBorders>
          </w:tcPr>
          <w:p w14:paraId="6322A13A" w14:textId="77777777" w:rsidR="002A5ADD" w:rsidRPr="00463DE5" w:rsidRDefault="002A5ADD" w:rsidP="00366264">
            <w:pPr>
              <w:kinsoku w:val="0"/>
              <w:overflowPunct w:val="0"/>
              <w:autoSpaceDE w:val="0"/>
              <w:autoSpaceDN w:val="0"/>
              <w:adjustRightInd w:val="0"/>
              <w:spacing w:before="10"/>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Net cash (outflow)/inflow from financing activities</w:t>
            </w:r>
          </w:p>
        </w:tc>
        <w:tc>
          <w:tcPr>
            <w:tcW w:w="564" w:type="pct"/>
            <w:tcBorders>
              <w:top w:val="single" w:sz="4" w:space="0" w:color="231F20"/>
              <w:left w:val="none" w:sz="6" w:space="0" w:color="auto"/>
              <w:bottom w:val="single" w:sz="4" w:space="0" w:color="231F20"/>
              <w:right w:val="none" w:sz="6" w:space="0" w:color="auto"/>
            </w:tcBorders>
            <w:shd w:val="clear" w:color="auto" w:fill="E8F6FD"/>
          </w:tcPr>
          <w:p w14:paraId="4290159F"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(715)</w:t>
            </w:r>
          </w:p>
        </w:tc>
        <w:tc>
          <w:tcPr>
            <w:tcW w:w="663" w:type="pct"/>
            <w:tcBorders>
              <w:top w:val="single" w:sz="4" w:space="0" w:color="231F20"/>
              <w:left w:val="none" w:sz="6" w:space="0" w:color="auto"/>
              <w:bottom w:val="single" w:sz="4" w:space="0" w:color="231F20"/>
              <w:right w:val="none" w:sz="6" w:space="0" w:color="auto"/>
            </w:tcBorders>
            <w:shd w:val="clear" w:color="auto" w:fill="E8F6FD"/>
          </w:tcPr>
          <w:p w14:paraId="2C9A4FA7"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(116)</w:t>
            </w:r>
          </w:p>
        </w:tc>
        <w:tc>
          <w:tcPr>
            <w:tcW w:w="367" w:type="pct"/>
            <w:tcBorders>
              <w:top w:val="single" w:sz="4" w:space="0" w:color="231F20"/>
              <w:left w:val="none" w:sz="6" w:space="0" w:color="auto"/>
              <w:bottom w:val="single" w:sz="4" w:space="0" w:color="231F20"/>
              <w:right w:val="none" w:sz="6" w:space="0" w:color="auto"/>
            </w:tcBorders>
            <w:shd w:val="clear" w:color="auto" w:fill="E8F6FD"/>
          </w:tcPr>
          <w:p w14:paraId="36EE79CF"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(831)</w:t>
            </w:r>
          </w:p>
        </w:tc>
        <w:tc>
          <w:tcPr>
            <w:tcW w:w="567" w:type="pct"/>
            <w:tcBorders>
              <w:top w:val="single" w:sz="4" w:space="0" w:color="231F20"/>
              <w:left w:val="none" w:sz="6" w:space="0" w:color="auto"/>
              <w:bottom w:val="single" w:sz="4" w:space="0" w:color="231F20"/>
              <w:right w:val="none" w:sz="6" w:space="0" w:color="auto"/>
            </w:tcBorders>
          </w:tcPr>
          <w:p w14:paraId="75C3C041"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167</w:t>
            </w:r>
          </w:p>
        </w:tc>
        <w:tc>
          <w:tcPr>
            <w:tcW w:w="626" w:type="pct"/>
            <w:tcBorders>
              <w:top w:val="single" w:sz="4" w:space="0" w:color="231F20"/>
              <w:left w:val="none" w:sz="6" w:space="0" w:color="auto"/>
              <w:bottom w:val="single" w:sz="4" w:space="0" w:color="231F20"/>
              <w:right w:val="none" w:sz="6" w:space="0" w:color="auto"/>
            </w:tcBorders>
          </w:tcPr>
          <w:p w14:paraId="71B37772"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(476)</w:t>
            </w:r>
          </w:p>
        </w:tc>
        <w:tc>
          <w:tcPr>
            <w:tcW w:w="378" w:type="pct"/>
            <w:tcBorders>
              <w:top w:val="single" w:sz="4" w:space="0" w:color="231F20"/>
              <w:left w:val="none" w:sz="6" w:space="0" w:color="auto"/>
              <w:bottom w:val="single" w:sz="4" w:space="0" w:color="231F20"/>
              <w:right w:val="none" w:sz="6" w:space="0" w:color="auto"/>
            </w:tcBorders>
          </w:tcPr>
          <w:p w14:paraId="0CFA37BE"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(309)</w:t>
            </w:r>
          </w:p>
        </w:tc>
      </w:tr>
      <w:tr w:rsidR="00366264" w:rsidRPr="00463DE5" w14:paraId="7D0DCDA9" w14:textId="77777777" w:rsidTr="00463DE5">
        <w:trPr>
          <w:trHeight w:val="265"/>
        </w:trPr>
        <w:tc>
          <w:tcPr>
            <w:tcW w:w="1631" w:type="pct"/>
            <w:tcBorders>
              <w:top w:val="single" w:sz="4" w:space="0" w:color="231F20"/>
              <w:left w:val="none" w:sz="6" w:space="0" w:color="auto"/>
              <w:bottom w:val="none" w:sz="6" w:space="0" w:color="auto"/>
              <w:right w:val="none" w:sz="6" w:space="0" w:color="auto"/>
            </w:tcBorders>
          </w:tcPr>
          <w:p w14:paraId="0C760B1A" w14:textId="77777777" w:rsidR="002A5ADD" w:rsidRPr="00463DE5" w:rsidRDefault="002A5ADD" w:rsidP="00366264">
            <w:pPr>
              <w:kinsoku w:val="0"/>
              <w:overflowPunct w:val="0"/>
              <w:autoSpaceDE w:val="0"/>
              <w:autoSpaceDN w:val="0"/>
              <w:adjustRightInd w:val="0"/>
              <w:spacing w:before="24"/>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Net changes in cash and cash equivalent</w:t>
            </w:r>
          </w:p>
        </w:tc>
        <w:tc>
          <w:tcPr>
            <w:tcW w:w="203" w:type="pct"/>
            <w:tcBorders>
              <w:top w:val="single" w:sz="4" w:space="0" w:color="231F20"/>
              <w:left w:val="none" w:sz="6" w:space="0" w:color="auto"/>
              <w:bottom w:val="none" w:sz="6" w:space="0" w:color="auto"/>
              <w:right w:val="none" w:sz="6" w:space="0" w:color="auto"/>
            </w:tcBorders>
          </w:tcPr>
          <w:p w14:paraId="2794A569"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single" w:sz="4" w:space="0" w:color="231F20"/>
              <w:left w:val="none" w:sz="6" w:space="0" w:color="auto"/>
              <w:bottom w:val="none" w:sz="6" w:space="0" w:color="auto"/>
              <w:right w:val="none" w:sz="6" w:space="0" w:color="auto"/>
            </w:tcBorders>
            <w:shd w:val="clear" w:color="auto" w:fill="E8F6FD"/>
          </w:tcPr>
          <w:p w14:paraId="0C9A7322"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209</w:t>
            </w:r>
          </w:p>
        </w:tc>
        <w:tc>
          <w:tcPr>
            <w:tcW w:w="663" w:type="pct"/>
            <w:tcBorders>
              <w:top w:val="single" w:sz="4" w:space="0" w:color="231F20"/>
              <w:left w:val="none" w:sz="6" w:space="0" w:color="auto"/>
              <w:bottom w:val="none" w:sz="6" w:space="0" w:color="auto"/>
              <w:right w:val="none" w:sz="6" w:space="0" w:color="auto"/>
            </w:tcBorders>
            <w:shd w:val="clear" w:color="auto" w:fill="E8F6FD"/>
          </w:tcPr>
          <w:p w14:paraId="1C3F857E"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(202)</w:t>
            </w:r>
          </w:p>
        </w:tc>
        <w:tc>
          <w:tcPr>
            <w:tcW w:w="367" w:type="pct"/>
            <w:tcBorders>
              <w:top w:val="single" w:sz="4" w:space="0" w:color="231F20"/>
              <w:left w:val="none" w:sz="6" w:space="0" w:color="auto"/>
              <w:bottom w:val="none" w:sz="6" w:space="0" w:color="auto"/>
              <w:right w:val="none" w:sz="6" w:space="0" w:color="auto"/>
            </w:tcBorders>
            <w:shd w:val="clear" w:color="auto" w:fill="E8F6FD"/>
          </w:tcPr>
          <w:p w14:paraId="4BF0F7B5"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7</w:t>
            </w:r>
          </w:p>
        </w:tc>
        <w:tc>
          <w:tcPr>
            <w:tcW w:w="567" w:type="pct"/>
            <w:tcBorders>
              <w:top w:val="single" w:sz="4" w:space="0" w:color="231F20"/>
              <w:left w:val="none" w:sz="6" w:space="0" w:color="auto"/>
              <w:bottom w:val="none" w:sz="6" w:space="0" w:color="auto"/>
              <w:right w:val="none" w:sz="6" w:space="0" w:color="auto"/>
            </w:tcBorders>
          </w:tcPr>
          <w:p w14:paraId="765BB8C9"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(198)</w:t>
            </w:r>
          </w:p>
        </w:tc>
        <w:tc>
          <w:tcPr>
            <w:tcW w:w="626" w:type="pct"/>
            <w:tcBorders>
              <w:top w:val="single" w:sz="4" w:space="0" w:color="231F20"/>
              <w:left w:val="none" w:sz="6" w:space="0" w:color="auto"/>
              <w:bottom w:val="none" w:sz="6" w:space="0" w:color="auto"/>
              <w:right w:val="none" w:sz="6" w:space="0" w:color="auto"/>
            </w:tcBorders>
          </w:tcPr>
          <w:p w14:paraId="37CCF5A6"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110</w:t>
            </w:r>
          </w:p>
        </w:tc>
        <w:tc>
          <w:tcPr>
            <w:tcW w:w="378" w:type="pct"/>
            <w:tcBorders>
              <w:top w:val="single" w:sz="4" w:space="0" w:color="231F20"/>
              <w:left w:val="none" w:sz="6" w:space="0" w:color="auto"/>
              <w:bottom w:val="none" w:sz="6" w:space="0" w:color="auto"/>
              <w:right w:val="none" w:sz="6" w:space="0" w:color="auto"/>
            </w:tcBorders>
          </w:tcPr>
          <w:p w14:paraId="4CF8BA3E"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(88)</w:t>
            </w:r>
          </w:p>
        </w:tc>
      </w:tr>
      <w:tr w:rsidR="00366264" w:rsidRPr="00463DE5" w14:paraId="005C1FE8" w14:textId="77777777" w:rsidTr="00463DE5">
        <w:trPr>
          <w:trHeight w:val="511"/>
        </w:trPr>
        <w:tc>
          <w:tcPr>
            <w:tcW w:w="1631" w:type="pct"/>
            <w:tcBorders>
              <w:top w:val="none" w:sz="6" w:space="0" w:color="auto"/>
              <w:left w:val="none" w:sz="6" w:space="0" w:color="auto"/>
              <w:bottom w:val="single" w:sz="4" w:space="0" w:color="231F20"/>
              <w:right w:val="none" w:sz="6" w:space="0" w:color="auto"/>
            </w:tcBorders>
          </w:tcPr>
          <w:p w14:paraId="1597D73D" w14:textId="77777777" w:rsidR="002A5ADD" w:rsidRPr="00463DE5" w:rsidRDefault="002A5ADD" w:rsidP="00366264">
            <w:pPr>
              <w:kinsoku w:val="0"/>
              <w:overflowPunct w:val="0"/>
              <w:autoSpaceDE w:val="0"/>
              <w:autoSpaceDN w:val="0"/>
              <w:adjustRightInd w:val="0"/>
              <w:spacing w:before="2"/>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 xml:space="preserve">Cash and cash equivalents, beginning of year Effect of </w:t>
            </w:r>
            <w:r w:rsidRPr="00463DE5">
              <w:rPr>
                <w:rFonts w:asciiTheme="minorHAnsi" w:eastAsiaTheme="minorHAnsi" w:hAnsiTheme="minorHAnsi" w:cstheme="minorHAnsi"/>
                <w:sz w:val="22"/>
                <w:szCs w:val="22"/>
                <w:lang w:val="en-US" w:eastAsia="en-US"/>
              </w:rPr>
              <w:lastRenderedPageBreak/>
              <w:t>foreign exchange rate movements</w:t>
            </w:r>
          </w:p>
        </w:tc>
        <w:tc>
          <w:tcPr>
            <w:tcW w:w="203" w:type="pct"/>
            <w:tcBorders>
              <w:top w:val="none" w:sz="6" w:space="0" w:color="auto"/>
              <w:left w:val="none" w:sz="6" w:space="0" w:color="auto"/>
              <w:bottom w:val="single" w:sz="4" w:space="0" w:color="231F20"/>
              <w:right w:val="none" w:sz="6" w:space="0" w:color="auto"/>
            </w:tcBorders>
          </w:tcPr>
          <w:p w14:paraId="7D2908F6" w14:textId="77777777" w:rsidR="002A5ADD" w:rsidRPr="00463DE5" w:rsidRDefault="002A5ADD" w:rsidP="00366264">
            <w:pPr>
              <w:kinsoku w:val="0"/>
              <w:overflowPunct w:val="0"/>
              <w:autoSpaceDE w:val="0"/>
              <w:autoSpaceDN w:val="0"/>
              <w:adjustRightInd w:val="0"/>
              <w:rPr>
                <w:rFonts w:asciiTheme="minorHAnsi" w:eastAsiaTheme="minorHAnsi" w:hAnsiTheme="minorHAnsi" w:cstheme="minorHAnsi"/>
                <w:sz w:val="22"/>
                <w:szCs w:val="22"/>
                <w:lang w:val="en-US" w:eastAsia="en-US"/>
              </w:rPr>
            </w:pPr>
          </w:p>
        </w:tc>
        <w:tc>
          <w:tcPr>
            <w:tcW w:w="564" w:type="pct"/>
            <w:tcBorders>
              <w:top w:val="none" w:sz="6" w:space="0" w:color="auto"/>
              <w:left w:val="none" w:sz="6" w:space="0" w:color="auto"/>
              <w:bottom w:val="single" w:sz="4" w:space="0" w:color="231F20"/>
              <w:right w:val="none" w:sz="6" w:space="0" w:color="auto"/>
            </w:tcBorders>
            <w:shd w:val="clear" w:color="auto" w:fill="E8F6FD"/>
          </w:tcPr>
          <w:p w14:paraId="2A49C259"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120</w:t>
            </w:r>
          </w:p>
          <w:p w14:paraId="6AB1A945" w14:textId="77777777" w:rsidR="002A5ADD" w:rsidRPr="00463DE5" w:rsidRDefault="002A5ADD" w:rsidP="00366264">
            <w:pPr>
              <w:kinsoku w:val="0"/>
              <w:overflowPunct w:val="0"/>
              <w:autoSpaceDE w:val="0"/>
              <w:autoSpaceDN w:val="0"/>
              <w:adjustRightInd w:val="0"/>
              <w:spacing w:before="26"/>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lastRenderedPageBreak/>
              <w:t>(13)</w:t>
            </w:r>
          </w:p>
        </w:tc>
        <w:tc>
          <w:tcPr>
            <w:tcW w:w="663" w:type="pct"/>
            <w:tcBorders>
              <w:top w:val="none" w:sz="6" w:space="0" w:color="auto"/>
              <w:left w:val="none" w:sz="6" w:space="0" w:color="auto"/>
              <w:bottom w:val="single" w:sz="4" w:space="0" w:color="231F20"/>
              <w:right w:val="none" w:sz="6" w:space="0" w:color="auto"/>
            </w:tcBorders>
            <w:shd w:val="clear" w:color="auto" w:fill="E8F6FD"/>
          </w:tcPr>
          <w:p w14:paraId="3CB7AD35"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lastRenderedPageBreak/>
              <w:t>21</w:t>
            </w:r>
          </w:p>
          <w:p w14:paraId="6D7CAEBB" w14:textId="77777777" w:rsidR="002A5ADD" w:rsidRPr="00463DE5" w:rsidRDefault="002A5ADD" w:rsidP="00366264">
            <w:pPr>
              <w:kinsoku w:val="0"/>
              <w:overflowPunct w:val="0"/>
              <w:autoSpaceDE w:val="0"/>
              <w:autoSpaceDN w:val="0"/>
              <w:adjustRightInd w:val="0"/>
              <w:spacing w:before="26"/>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lastRenderedPageBreak/>
              <w:t>31</w:t>
            </w:r>
          </w:p>
        </w:tc>
        <w:tc>
          <w:tcPr>
            <w:tcW w:w="367" w:type="pct"/>
            <w:tcBorders>
              <w:top w:val="none" w:sz="6" w:space="0" w:color="auto"/>
              <w:left w:val="none" w:sz="6" w:space="0" w:color="auto"/>
              <w:bottom w:val="single" w:sz="4" w:space="0" w:color="231F20"/>
              <w:right w:val="none" w:sz="6" w:space="0" w:color="auto"/>
            </w:tcBorders>
            <w:shd w:val="clear" w:color="auto" w:fill="E8F6FD"/>
          </w:tcPr>
          <w:p w14:paraId="63482C06" w14:textId="77777777" w:rsidR="002A5ADD" w:rsidRPr="00463DE5" w:rsidRDefault="002A5ADD" w:rsidP="00366264">
            <w:pPr>
              <w:kinsoku w:val="0"/>
              <w:overflowPunct w:val="0"/>
              <w:autoSpaceDE w:val="0"/>
              <w:autoSpaceDN w:val="0"/>
              <w:adjustRightInd w:val="0"/>
              <w:spacing w:before="13"/>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lastRenderedPageBreak/>
              <w:t>141</w:t>
            </w:r>
          </w:p>
          <w:p w14:paraId="62CDD831" w14:textId="77777777" w:rsidR="002A5ADD" w:rsidRPr="00463DE5" w:rsidRDefault="002A5ADD" w:rsidP="00366264">
            <w:pPr>
              <w:kinsoku w:val="0"/>
              <w:overflowPunct w:val="0"/>
              <w:autoSpaceDE w:val="0"/>
              <w:autoSpaceDN w:val="0"/>
              <w:adjustRightInd w:val="0"/>
              <w:spacing w:before="26"/>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lastRenderedPageBreak/>
              <w:t>18</w:t>
            </w:r>
          </w:p>
        </w:tc>
        <w:tc>
          <w:tcPr>
            <w:tcW w:w="567" w:type="pct"/>
            <w:tcBorders>
              <w:top w:val="none" w:sz="6" w:space="0" w:color="auto"/>
              <w:left w:val="none" w:sz="6" w:space="0" w:color="auto"/>
              <w:bottom w:val="single" w:sz="4" w:space="0" w:color="231F20"/>
              <w:right w:val="none" w:sz="6" w:space="0" w:color="auto"/>
            </w:tcBorders>
          </w:tcPr>
          <w:p w14:paraId="0DEBACDD"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lastRenderedPageBreak/>
              <w:t>241</w:t>
            </w:r>
          </w:p>
          <w:p w14:paraId="255364B1" w14:textId="77777777" w:rsidR="002A5ADD" w:rsidRPr="00463DE5" w:rsidRDefault="002A5ADD" w:rsidP="00366264">
            <w:pPr>
              <w:kinsoku w:val="0"/>
              <w:overflowPunct w:val="0"/>
              <w:autoSpaceDE w:val="0"/>
              <w:autoSpaceDN w:val="0"/>
              <w:adjustRightInd w:val="0"/>
              <w:spacing w:before="1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(7)</w:t>
            </w:r>
          </w:p>
        </w:tc>
        <w:tc>
          <w:tcPr>
            <w:tcW w:w="626" w:type="pct"/>
            <w:tcBorders>
              <w:top w:val="none" w:sz="6" w:space="0" w:color="auto"/>
              <w:left w:val="none" w:sz="6" w:space="0" w:color="auto"/>
              <w:bottom w:val="single" w:sz="4" w:space="0" w:color="231F20"/>
              <w:right w:val="none" w:sz="6" w:space="0" w:color="auto"/>
            </w:tcBorders>
          </w:tcPr>
          <w:p w14:paraId="0B4A9BF1"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18</w:t>
            </w:r>
          </w:p>
          <w:p w14:paraId="484D2486" w14:textId="77777777" w:rsidR="002A5ADD" w:rsidRPr="00463DE5" w:rsidRDefault="002A5ADD" w:rsidP="00366264">
            <w:pPr>
              <w:kinsoku w:val="0"/>
              <w:overflowPunct w:val="0"/>
              <w:autoSpaceDE w:val="0"/>
              <w:autoSpaceDN w:val="0"/>
              <w:adjustRightInd w:val="0"/>
              <w:spacing w:before="1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(23)</w:t>
            </w:r>
          </w:p>
        </w:tc>
        <w:tc>
          <w:tcPr>
            <w:tcW w:w="378" w:type="pct"/>
            <w:tcBorders>
              <w:top w:val="none" w:sz="6" w:space="0" w:color="auto"/>
              <w:left w:val="none" w:sz="6" w:space="0" w:color="auto"/>
              <w:bottom w:val="single" w:sz="4" w:space="0" w:color="231F20"/>
              <w:right w:val="none" w:sz="6" w:space="0" w:color="auto"/>
            </w:tcBorders>
          </w:tcPr>
          <w:p w14:paraId="527EF674" w14:textId="77777777" w:rsidR="002A5ADD" w:rsidRPr="00463DE5" w:rsidRDefault="002A5ADD" w:rsidP="00366264">
            <w:pPr>
              <w:kinsoku w:val="0"/>
              <w:overflowPunct w:val="0"/>
              <w:autoSpaceDE w:val="0"/>
              <w:autoSpaceDN w:val="0"/>
              <w:adjustRightInd w:val="0"/>
              <w:spacing w:before="2"/>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259</w:t>
            </w:r>
          </w:p>
          <w:p w14:paraId="6BC1AECF" w14:textId="77777777" w:rsidR="002A5ADD" w:rsidRPr="00463DE5" w:rsidRDefault="002A5ADD" w:rsidP="00366264">
            <w:pPr>
              <w:kinsoku w:val="0"/>
              <w:overflowPunct w:val="0"/>
              <w:autoSpaceDE w:val="0"/>
              <w:autoSpaceDN w:val="0"/>
              <w:adjustRightInd w:val="0"/>
              <w:spacing w:before="1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(30)</w:t>
            </w:r>
          </w:p>
        </w:tc>
      </w:tr>
      <w:tr w:rsidR="00366264" w:rsidRPr="00463DE5" w14:paraId="0A617D51" w14:textId="77777777" w:rsidTr="00463DE5">
        <w:trPr>
          <w:trHeight w:val="298"/>
        </w:trPr>
        <w:tc>
          <w:tcPr>
            <w:tcW w:w="1835" w:type="pct"/>
            <w:gridSpan w:val="2"/>
            <w:tcBorders>
              <w:top w:val="single" w:sz="4" w:space="0" w:color="231F20"/>
              <w:left w:val="none" w:sz="6" w:space="0" w:color="auto"/>
              <w:bottom w:val="single" w:sz="8" w:space="0" w:color="231F20"/>
              <w:right w:val="none" w:sz="6" w:space="0" w:color="auto"/>
            </w:tcBorders>
          </w:tcPr>
          <w:p w14:paraId="6940BF8D" w14:textId="77777777" w:rsidR="002A5ADD" w:rsidRPr="00463DE5" w:rsidRDefault="002A5ADD" w:rsidP="00366264">
            <w:pPr>
              <w:kinsoku w:val="0"/>
              <w:overflowPunct w:val="0"/>
              <w:autoSpaceDE w:val="0"/>
              <w:autoSpaceDN w:val="0"/>
              <w:adjustRightInd w:val="0"/>
              <w:spacing w:before="35"/>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Cash and cash equivalents at end of year</w:t>
            </w:r>
          </w:p>
        </w:tc>
        <w:tc>
          <w:tcPr>
            <w:tcW w:w="1595" w:type="pct"/>
            <w:gridSpan w:val="3"/>
            <w:tcBorders>
              <w:top w:val="single" w:sz="4" w:space="0" w:color="231F20"/>
              <w:left w:val="none" w:sz="6" w:space="0" w:color="auto"/>
              <w:bottom w:val="single" w:sz="8" w:space="0" w:color="231F20"/>
              <w:right w:val="none" w:sz="6" w:space="0" w:color="auto"/>
            </w:tcBorders>
            <w:shd w:val="clear" w:color="auto" w:fill="E8F6FD"/>
          </w:tcPr>
          <w:p w14:paraId="74016DDF"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166</w:t>
            </w:r>
          </w:p>
        </w:tc>
        <w:tc>
          <w:tcPr>
            <w:tcW w:w="567" w:type="pct"/>
            <w:tcBorders>
              <w:top w:val="single" w:sz="4" w:space="0" w:color="231F20"/>
              <w:left w:val="none" w:sz="6" w:space="0" w:color="auto"/>
              <w:bottom w:val="single" w:sz="8" w:space="0" w:color="231F20"/>
              <w:right w:val="none" w:sz="6" w:space="0" w:color="auto"/>
            </w:tcBorders>
          </w:tcPr>
          <w:p w14:paraId="75E0F094"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36</w:t>
            </w:r>
          </w:p>
        </w:tc>
        <w:tc>
          <w:tcPr>
            <w:tcW w:w="626" w:type="pct"/>
            <w:tcBorders>
              <w:top w:val="single" w:sz="4" w:space="0" w:color="231F20"/>
              <w:left w:val="none" w:sz="6" w:space="0" w:color="auto"/>
              <w:bottom w:val="single" w:sz="8" w:space="0" w:color="231F20"/>
              <w:right w:val="none" w:sz="6" w:space="0" w:color="auto"/>
            </w:tcBorders>
          </w:tcPr>
          <w:p w14:paraId="517A659C"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105</w:t>
            </w:r>
          </w:p>
        </w:tc>
        <w:tc>
          <w:tcPr>
            <w:tcW w:w="378" w:type="pct"/>
            <w:tcBorders>
              <w:top w:val="single" w:sz="4" w:space="0" w:color="231F20"/>
              <w:left w:val="none" w:sz="6" w:space="0" w:color="auto"/>
              <w:bottom w:val="single" w:sz="8" w:space="0" w:color="231F20"/>
              <w:right w:val="none" w:sz="6" w:space="0" w:color="auto"/>
            </w:tcBorders>
          </w:tcPr>
          <w:p w14:paraId="5F98F7A6"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141</w:t>
            </w:r>
          </w:p>
        </w:tc>
      </w:tr>
    </w:tbl>
    <w:p w14:paraId="59113004" w14:textId="77777777" w:rsidR="008A7B72" w:rsidRPr="00463DE5" w:rsidRDefault="008A7B72" w:rsidP="00366264">
      <w:pPr>
        <w:pStyle w:val="NoSpacing"/>
        <w:jc w:val="both"/>
        <w:rPr>
          <w:rFonts w:cstheme="minorHAnsi"/>
          <w:b/>
        </w:rPr>
      </w:pPr>
    </w:p>
    <w:p w14:paraId="036BEE03" w14:textId="77777777" w:rsidR="002A5ADD" w:rsidRPr="00463DE5" w:rsidRDefault="002A5ADD" w:rsidP="00366264">
      <w:pPr>
        <w:autoSpaceDE w:val="0"/>
        <w:autoSpaceDN w:val="0"/>
        <w:adjustRightInd w:val="0"/>
        <w:spacing w:line="181" w:lineRule="atLeas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 xml:space="preserve">Cash and cash equivalents for the purpose of the statement of cash flows comprises: </w:t>
      </w:r>
    </w:p>
    <w:p w14:paraId="5E96936C" w14:textId="77777777" w:rsidR="002A5ADD" w:rsidRPr="00463DE5" w:rsidRDefault="002A5ADD" w:rsidP="00366264">
      <w:pPr>
        <w:autoSpaceDE w:val="0"/>
        <w:autoSpaceDN w:val="0"/>
        <w:adjustRightInd w:val="0"/>
        <w:spacing w:line="181" w:lineRule="atLeast"/>
        <w:rPr>
          <w:rFonts w:asciiTheme="minorHAnsi" w:eastAsiaTheme="minorHAnsi" w:hAnsiTheme="minorHAnsi" w:cstheme="minorHAnsi"/>
          <w:sz w:val="22"/>
          <w:szCs w:val="22"/>
          <w:lang w:val="en-US" w:eastAsia="en-US"/>
        </w:rPr>
      </w:pPr>
    </w:p>
    <w:tbl>
      <w:tblPr>
        <w:tblW w:w="5000" w:type="pct"/>
        <w:tblCellMar>
          <w:left w:w="0" w:type="dxa"/>
          <w:right w:w="0" w:type="dxa"/>
        </w:tblCellMar>
        <w:tblLook w:val="0000" w:firstRow="0" w:lastRow="0" w:firstColumn="0" w:lastColumn="0" w:noHBand="0" w:noVBand="0"/>
      </w:tblPr>
      <w:tblGrid>
        <w:gridCol w:w="3361"/>
        <w:gridCol w:w="2758"/>
        <w:gridCol w:w="1047"/>
        <w:gridCol w:w="1154"/>
        <w:gridCol w:w="706"/>
      </w:tblGrid>
      <w:tr w:rsidR="00366264" w:rsidRPr="00463DE5" w14:paraId="032F8F91" w14:textId="77777777" w:rsidTr="00CA323C">
        <w:trPr>
          <w:trHeight w:val="298"/>
        </w:trPr>
        <w:tc>
          <w:tcPr>
            <w:tcW w:w="1862" w:type="pct"/>
            <w:tcBorders>
              <w:top w:val="single" w:sz="4" w:space="0" w:color="231F20"/>
              <w:left w:val="none" w:sz="6" w:space="0" w:color="auto"/>
              <w:bottom w:val="single" w:sz="8" w:space="0" w:color="231F20"/>
              <w:right w:val="none" w:sz="6" w:space="0" w:color="auto"/>
            </w:tcBorders>
          </w:tcPr>
          <w:p w14:paraId="51A28820" w14:textId="77777777" w:rsidR="002A5ADD" w:rsidRPr="00463DE5" w:rsidRDefault="002A5ADD" w:rsidP="00366264">
            <w:pPr>
              <w:kinsoku w:val="0"/>
              <w:overflowPunct w:val="0"/>
              <w:autoSpaceDE w:val="0"/>
              <w:autoSpaceDN w:val="0"/>
              <w:adjustRightInd w:val="0"/>
              <w:spacing w:before="35"/>
              <w:rPr>
                <w:rFonts w:asciiTheme="minorHAnsi" w:eastAsiaTheme="minorHAnsi" w:hAnsiTheme="minorHAnsi" w:cstheme="minorHAnsi"/>
                <w:bCs/>
                <w:sz w:val="22"/>
                <w:szCs w:val="22"/>
                <w:lang w:val="en-US" w:eastAsia="en-US"/>
              </w:rPr>
            </w:pPr>
            <w:r w:rsidRPr="00463DE5">
              <w:rPr>
                <w:rFonts w:asciiTheme="minorHAnsi" w:eastAsiaTheme="minorHAnsi" w:hAnsiTheme="minorHAnsi" w:cstheme="minorHAnsi"/>
                <w:bCs/>
                <w:sz w:val="22"/>
                <w:szCs w:val="22"/>
                <w:lang w:val="en-US" w:eastAsia="en-US"/>
              </w:rPr>
              <w:t>Cash at bank</w:t>
            </w:r>
          </w:p>
        </w:tc>
        <w:tc>
          <w:tcPr>
            <w:tcW w:w="1528" w:type="pct"/>
            <w:tcBorders>
              <w:top w:val="single" w:sz="4" w:space="0" w:color="231F20"/>
              <w:left w:val="none" w:sz="6" w:space="0" w:color="auto"/>
              <w:bottom w:val="single" w:sz="8" w:space="0" w:color="231F20"/>
              <w:right w:val="none" w:sz="6" w:space="0" w:color="auto"/>
            </w:tcBorders>
            <w:shd w:val="clear" w:color="auto" w:fill="E8F6FD"/>
          </w:tcPr>
          <w:p w14:paraId="634D110F"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166</w:t>
            </w:r>
          </w:p>
        </w:tc>
        <w:tc>
          <w:tcPr>
            <w:tcW w:w="580" w:type="pct"/>
            <w:tcBorders>
              <w:top w:val="single" w:sz="4" w:space="0" w:color="231F20"/>
              <w:left w:val="none" w:sz="6" w:space="0" w:color="auto"/>
              <w:bottom w:val="single" w:sz="8" w:space="0" w:color="231F20"/>
              <w:right w:val="none" w:sz="6" w:space="0" w:color="auto"/>
            </w:tcBorders>
          </w:tcPr>
          <w:p w14:paraId="1E9459B2"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p>
        </w:tc>
        <w:tc>
          <w:tcPr>
            <w:tcW w:w="639" w:type="pct"/>
            <w:tcBorders>
              <w:top w:val="single" w:sz="4" w:space="0" w:color="231F20"/>
              <w:left w:val="none" w:sz="6" w:space="0" w:color="auto"/>
              <w:bottom w:val="single" w:sz="8" w:space="0" w:color="231F20"/>
              <w:right w:val="none" w:sz="6" w:space="0" w:color="auto"/>
            </w:tcBorders>
          </w:tcPr>
          <w:p w14:paraId="3C41D50F"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p>
        </w:tc>
        <w:tc>
          <w:tcPr>
            <w:tcW w:w="391" w:type="pct"/>
            <w:tcBorders>
              <w:top w:val="single" w:sz="4" w:space="0" w:color="231F20"/>
              <w:left w:val="none" w:sz="6" w:space="0" w:color="auto"/>
              <w:bottom w:val="single" w:sz="8" w:space="0" w:color="231F20"/>
              <w:right w:val="none" w:sz="6" w:space="0" w:color="auto"/>
            </w:tcBorders>
          </w:tcPr>
          <w:p w14:paraId="449780A8"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141</w:t>
            </w:r>
          </w:p>
        </w:tc>
      </w:tr>
      <w:tr w:rsidR="00366264" w:rsidRPr="00463DE5" w14:paraId="18D2A431" w14:textId="77777777" w:rsidTr="00CA323C">
        <w:trPr>
          <w:trHeight w:val="298"/>
        </w:trPr>
        <w:tc>
          <w:tcPr>
            <w:tcW w:w="1862" w:type="pct"/>
            <w:tcBorders>
              <w:top w:val="single" w:sz="4" w:space="0" w:color="231F20"/>
              <w:left w:val="none" w:sz="6" w:space="0" w:color="auto"/>
              <w:bottom w:val="single" w:sz="8" w:space="0" w:color="231F20"/>
              <w:right w:val="none" w:sz="6" w:space="0" w:color="auto"/>
            </w:tcBorders>
          </w:tcPr>
          <w:p w14:paraId="52A35BAE" w14:textId="77777777" w:rsidR="002A5ADD" w:rsidRPr="00463DE5" w:rsidRDefault="002A5ADD" w:rsidP="00366264">
            <w:pPr>
              <w:kinsoku w:val="0"/>
              <w:overflowPunct w:val="0"/>
              <w:autoSpaceDE w:val="0"/>
              <w:autoSpaceDN w:val="0"/>
              <w:adjustRightInd w:val="0"/>
              <w:spacing w:before="35"/>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Cash and cash equivalents at end of year</w:t>
            </w:r>
          </w:p>
        </w:tc>
        <w:tc>
          <w:tcPr>
            <w:tcW w:w="1528" w:type="pct"/>
            <w:tcBorders>
              <w:top w:val="single" w:sz="4" w:space="0" w:color="231F20"/>
              <w:left w:val="none" w:sz="6" w:space="0" w:color="auto"/>
              <w:bottom w:val="single" w:sz="8" w:space="0" w:color="231F20"/>
              <w:right w:val="none" w:sz="6" w:space="0" w:color="auto"/>
            </w:tcBorders>
            <w:shd w:val="clear" w:color="auto" w:fill="E8F6FD"/>
          </w:tcPr>
          <w:p w14:paraId="60011048" w14:textId="77777777" w:rsidR="002A5ADD" w:rsidRPr="00463DE5" w:rsidRDefault="002A5ADD" w:rsidP="00366264">
            <w:pPr>
              <w:kinsoku w:val="0"/>
              <w:overflowPunct w:val="0"/>
              <w:autoSpaceDE w:val="0"/>
              <w:autoSpaceDN w:val="0"/>
              <w:adjustRightInd w:val="0"/>
              <w:spacing w:before="35"/>
              <w:jc w:val="right"/>
              <w:rPr>
                <w:rFonts w:asciiTheme="minorHAnsi" w:eastAsiaTheme="minorHAnsi" w:hAnsiTheme="minorHAnsi" w:cstheme="minorHAnsi"/>
                <w:b/>
                <w:bCs/>
                <w:sz w:val="22"/>
                <w:szCs w:val="22"/>
                <w:lang w:val="en-US" w:eastAsia="en-US"/>
              </w:rPr>
            </w:pPr>
            <w:r w:rsidRPr="00463DE5">
              <w:rPr>
                <w:rFonts w:asciiTheme="minorHAnsi" w:eastAsiaTheme="minorHAnsi" w:hAnsiTheme="minorHAnsi" w:cstheme="minorHAnsi"/>
                <w:b/>
                <w:bCs/>
                <w:sz w:val="22"/>
                <w:szCs w:val="22"/>
                <w:lang w:val="en-US" w:eastAsia="en-US"/>
              </w:rPr>
              <w:t>166</w:t>
            </w:r>
          </w:p>
        </w:tc>
        <w:tc>
          <w:tcPr>
            <w:tcW w:w="580" w:type="pct"/>
            <w:tcBorders>
              <w:top w:val="single" w:sz="4" w:space="0" w:color="231F20"/>
              <w:left w:val="none" w:sz="6" w:space="0" w:color="auto"/>
              <w:bottom w:val="single" w:sz="8" w:space="0" w:color="231F20"/>
              <w:right w:val="none" w:sz="6" w:space="0" w:color="auto"/>
            </w:tcBorders>
          </w:tcPr>
          <w:p w14:paraId="23DA847B"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p>
        </w:tc>
        <w:tc>
          <w:tcPr>
            <w:tcW w:w="639" w:type="pct"/>
            <w:tcBorders>
              <w:top w:val="single" w:sz="4" w:space="0" w:color="231F20"/>
              <w:left w:val="none" w:sz="6" w:space="0" w:color="auto"/>
              <w:bottom w:val="single" w:sz="8" w:space="0" w:color="231F20"/>
              <w:right w:val="none" w:sz="6" w:space="0" w:color="auto"/>
            </w:tcBorders>
          </w:tcPr>
          <w:p w14:paraId="111932DC"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p>
        </w:tc>
        <w:tc>
          <w:tcPr>
            <w:tcW w:w="391" w:type="pct"/>
            <w:tcBorders>
              <w:top w:val="single" w:sz="4" w:space="0" w:color="231F20"/>
              <w:left w:val="none" w:sz="6" w:space="0" w:color="auto"/>
              <w:bottom w:val="single" w:sz="8" w:space="0" w:color="231F20"/>
              <w:right w:val="none" w:sz="6" w:space="0" w:color="auto"/>
            </w:tcBorders>
          </w:tcPr>
          <w:p w14:paraId="0EC0E30A" w14:textId="77777777" w:rsidR="002A5ADD" w:rsidRPr="00463DE5" w:rsidRDefault="002A5ADD" w:rsidP="00366264">
            <w:pPr>
              <w:kinsoku w:val="0"/>
              <w:overflowPunct w:val="0"/>
              <w:autoSpaceDE w:val="0"/>
              <w:autoSpaceDN w:val="0"/>
              <w:adjustRightInd w:val="0"/>
              <w:spacing w:before="24"/>
              <w:jc w:val="right"/>
              <w:rPr>
                <w:rFonts w:asciiTheme="minorHAnsi" w:eastAsiaTheme="minorHAnsi" w:hAnsiTheme="minorHAnsi" w:cstheme="minorHAnsi"/>
                <w:sz w:val="22"/>
                <w:szCs w:val="22"/>
                <w:lang w:val="en-US" w:eastAsia="en-US"/>
              </w:rPr>
            </w:pPr>
            <w:r w:rsidRPr="00463DE5">
              <w:rPr>
                <w:rFonts w:asciiTheme="minorHAnsi" w:eastAsiaTheme="minorHAnsi" w:hAnsiTheme="minorHAnsi" w:cstheme="minorHAnsi"/>
                <w:sz w:val="22"/>
                <w:szCs w:val="22"/>
                <w:lang w:val="en-US" w:eastAsia="en-US"/>
              </w:rPr>
              <w:t>141</w:t>
            </w:r>
          </w:p>
        </w:tc>
      </w:tr>
    </w:tbl>
    <w:p w14:paraId="63F1B00F" w14:textId="77777777" w:rsidR="002A5ADD" w:rsidRPr="00463DE5" w:rsidRDefault="002A5ADD" w:rsidP="00366264">
      <w:pPr>
        <w:spacing w:after="160" w:line="259" w:lineRule="auto"/>
        <w:rPr>
          <w:rFonts w:asciiTheme="minorHAnsi" w:eastAsiaTheme="minorHAnsi" w:hAnsiTheme="minorHAnsi" w:cstheme="minorHAnsi"/>
          <w:b/>
          <w:sz w:val="22"/>
          <w:szCs w:val="22"/>
          <w:lang w:eastAsia="en-US"/>
        </w:rPr>
      </w:pPr>
    </w:p>
    <w:p w14:paraId="49FC1B7F" w14:textId="77777777" w:rsidR="00713CF9" w:rsidRPr="00463DE5" w:rsidRDefault="00713CF9" w:rsidP="00366264">
      <w:pPr>
        <w:pStyle w:val="NoSpacing"/>
        <w:jc w:val="both"/>
        <w:rPr>
          <w:rFonts w:cstheme="minorHAnsi"/>
          <w:b/>
        </w:rPr>
      </w:pPr>
      <w:r w:rsidRPr="00463DE5">
        <w:rPr>
          <w:rFonts w:cstheme="minorHAnsi"/>
          <w:b/>
        </w:rPr>
        <w:t>NOTES TO THE FINANCIAL STATEMENTS</w:t>
      </w:r>
    </w:p>
    <w:p w14:paraId="67B7AE20" w14:textId="77777777" w:rsidR="00713CF9" w:rsidRPr="00463DE5" w:rsidRDefault="00713CF9" w:rsidP="00366264">
      <w:pPr>
        <w:pStyle w:val="NoSpacing"/>
        <w:jc w:val="both"/>
        <w:rPr>
          <w:rFonts w:cstheme="minorHAnsi"/>
        </w:rPr>
      </w:pPr>
    </w:p>
    <w:p w14:paraId="0C9FFD69" w14:textId="77777777" w:rsidR="00713CF9" w:rsidRPr="00463DE5" w:rsidRDefault="00713CF9" w:rsidP="00366264">
      <w:pPr>
        <w:pStyle w:val="NoSpacing"/>
        <w:jc w:val="both"/>
        <w:rPr>
          <w:rFonts w:cstheme="minorHAnsi"/>
          <w:b/>
        </w:rPr>
      </w:pPr>
      <w:r w:rsidRPr="00463DE5">
        <w:rPr>
          <w:rFonts w:cstheme="minorHAnsi"/>
          <w:b/>
        </w:rPr>
        <w:t>Basis of Preparation</w:t>
      </w:r>
    </w:p>
    <w:p w14:paraId="70C95B51" w14:textId="77777777" w:rsidR="00713CF9" w:rsidRPr="00463DE5" w:rsidRDefault="00713CF9" w:rsidP="00366264">
      <w:pPr>
        <w:pStyle w:val="NoSpacing"/>
        <w:jc w:val="both"/>
        <w:rPr>
          <w:rFonts w:cstheme="minorHAnsi"/>
        </w:rPr>
      </w:pPr>
      <w:r w:rsidRPr="00463DE5">
        <w:rPr>
          <w:rFonts w:cstheme="minorHAnsi"/>
        </w:rPr>
        <w:t>This announcement and the financial information were approved by the Board on 18 September 201</w:t>
      </w:r>
      <w:r w:rsidR="003F76E1" w:rsidRPr="00463DE5">
        <w:rPr>
          <w:rFonts w:cstheme="minorHAnsi"/>
        </w:rPr>
        <w:t>9</w:t>
      </w:r>
      <w:r w:rsidRPr="00463DE5">
        <w:rPr>
          <w:rFonts w:cstheme="minorHAnsi"/>
        </w:rPr>
        <w:t xml:space="preserve">. The financial information set out in this announcement does not constitute the Company's statutory accounts for the years ended 31 March 2019 and 31 March 2018. Statutory accounts for the years ended 31 March 2019 and 31 March 2018 have been reported on by the Independent Auditors. </w:t>
      </w:r>
      <w:r w:rsidR="008A7B72" w:rsidRPr="00463DE5">
        <w:rPr>
          <w:rFonts w:cstheme="minorHAnsi"/>
        </w:rPr>
        <w:t xml:space="preserve">The Independent Auditors' Reports on the Annual Report and Financial Statements for the year ended 31 March 2019 was unqualified, did not draw attention to any matters by way of emphasis, and did not contain a statement under 498(2) or 498(3) of the Companies Act 2006. </w:t>
      </w:r>
      <w:r w:rsidRPr="00463DE5">
        <w:rPr>
          <w:rFonts w:cstheme="minorHAnsi"/>
        </w:rPr>
        <w:t xml:space="preserve">The Independent Auditors' Report on the Annual Report and Financial Statements for the year ended 31 March 2018 included a material uncertainty in respect of going concern, in the event that should trading be below or at the lower end of expectations there would be a requirement for further funding in order for the group to continue as a going concern and that obtaining this additional funding cannot be guaranteed. </w:t>
      </w:r>
    </w:p>
    <w:p w14:paraId="77C118C6" w14:textId="77777777" w:rsidR="00713CF9" w:rsidRPr="00463DE5" w:rsidRDefault="00713CF9" w:rsidP="00366264">
      <w:pPr>
        <w:pStyle w:val="NoSpacing"/>
        <w:jc w:val="both"/>
        <w:rPr>
          <w:rFonts w:cstheme="minorHAnsi"/>
        </w:rPr>
      </w:pPr>
    </w:p>
    <w:p w14:paraId="45E068ED" w14:textId="77777777" w:rsidR="00713CF9" w:rsidRPr="00463DE5" w:rsidRDefault="00713CF9" w:rsidP="00366264">
      <w:pPr>
        <w:pStyle w:val="NoSpacing"/>
        <w:jc w:val="both"/>
        <w:rPr>
          <w:rFonts w:cstheme="minorHAnsi"/>
        </w:rPr>
      </w:pPr>
      <w:r w:rsidRPr="00463DE5">
        <w:rPr>
          <w:rFonts w:cstheme="minorHAnsi"/>
        </w:rPr>
        <w:t>Statutory accounts for the year ended 31 March 201</w:t>
      </w:r>
      <w:r w:rsidR="008A7B72" w:rsidRPr="00463DE5">
        <w:rPr>
          <w:rFonts w:cstheme="minorHAnsi"/>
        </w:rPr>
        <w:t>8</w:t>
      </w:r>
      <w:r w:rsidRPr="00463DE5">
        <w:rPr>
          <w:rFonts w:cstheme="minorHAnsi"/>
        </w:rPr>
        <w:t xml:space="preserve"> have been filed with the Registrar of Companies. The statutory accounts for the year ended 31 March 201</w:t>
      </w:r>
      <w:r w:rsidR="008A7B72" w:rsidRPr="00463DE5">
        <w:rPr>
          <w:rFonts w:cstheme="minorHAnsi"/>
        </w:rPr>
        <w:t>9</w:t>
      </w:r>
      <w:r w:rsidRPr="00463DE5">
        <w:rPr>
          <w:rFonts w:cstheme="minorHAnsi"/>
        </w:rPr>
        <w:t xml:space="preserve"> will be delivered to the Registrar in due course. </w:t>
      </w:r>
    </w:p>
    <w:p w14:paraId="4D2635D2" w14:textId="77777777" w:rsidR="00713CF9" w:rsidRPr="00463DE5" w:rsidRDefault="00713CF9" w:rsidP="00366264">
      <w:pPr>
        <w:pStyle w:val="NoSpacing"/>
        <w:jc w:val="both"/>
        <w:rPr>
          <w:rFonts w:cstheme="minorHAnsi"/>
        </w:rPr>
      </w:pPr>
      <w:r w:rsidRPr="00463DE5">
        <w:rPr>
          <w:rFonts w:cstheme="minorHAnsi"/>
        </w:rPr>
        <w:t xml:space="preserve"> </w:t>
      </w:r>
    </w:p>
    <w:p w14:paraId="4DEB9E71" w14:textId="77777777" w:rsidR="00713CF9" w:rsidRPr="00463DE5" w:rsidRDefault="00713CF9" w:rsidP="00366264">
      <w:pPr>
        <w:pStyle w:val="NoSpacing"/>
        <w:jc w:val="both"/>
        <w:rPr>
          <w:rFonts w:cstheme="minorHAnsi"/>
        </w:rPr>
      </w:pPr>
      <w:r w:rsidRPr="00463DE5">
        <w:rPr>
          <w:rFonts w:cstheme="minorHAnsi"/>
        </w:rPr>
        <w:t>The financial statements have been prepared in accordance with International Financial Reporting Standards as adopted by the European Union ("IFRS"), IFRIC interpretations and the parts of the Companies Act 2006 applicable to companies reporting under IFRS. The Financial Statements have been prepared under the historical cost convention.</w:t>
      </w:r>
    </w:p>
    <w:p w14:paraId="632A3721" w14:textId="77777777" w:rsidR="00713CF9" w:rsidRPr="00463DE5" w:rsidRDefault="00713CF9" w:rsidP="00366264">
      <w:pPr>
        <w:pStyle w:val="NoSpacing"/>
        <w:jc w:val="both"/>
        <w:rPr>
          <w:rFonts w:cstheme="minorHAnsi"/>
        </w:rPr>
      </w:pPr>
      <w:r w:rsidRPr="00463DE5">
        <w:rPr>
          <w:rFonts w:cstheme="minorHAnsi"/>
        </w:rPr>
        <w:t xml:space="preserve"> </w:t>
      </w:r>
    </w:p>
    <w:p w14:paraId="6591E446" w14:textId="77777777" w:rsidR="00713CF9" w:rsidRPr="00463DE5" w:rsidRDefault="00713CF9" w:rsidP="00366264">
      <w:pPr>
        <w:pStyle w:val="NoSpacing"/>
        <w:jc w:val="both"/>
        <w:rPr>
          <w:rFonts w:cstheme="minorHAnsi"/>
        </w:rPr>
      </w:pPr>
      <w:r w:rsidRPr="00463DE5">
        <w:rPr>
          <w:rFonts w:cstheme="minorHAnsi"/>
        </w:rPr>
        <w:t>The preparation of Financial Statements in conformity with IFRS require the use of estimates and assumptions that affect the reported amounts of assets and liabilities and disclosure of contingent assets and liabilities at the date of the financial information, including the reported amounts of revenues and expenses during the reporting period. Although these estimates are based on management's best knowledge of current events and actions, actual results may ultimately differ from those estimates.</w:t>
      </w:r>
    </w:p>
    <w:p w14:paraId="28EF31DD" w14:textId="77777777" w:rsidR="00713CF9" w:rsidRPr="00463DE5" w:rsidRDefault="00713CF9" w:rsidP="00366264">
      <w:pPr>
        <w:pStyle w:val="NoSpacing"/>
        <w:jc w:val="both"/>
        <w:rPr>
          <w:rFonts w:cstheme="minorHAnsi"/>
        </w:rPr>
      </w:pPr>
      <w:r w:rsidRPr="00463DE5">
        <w:rPr>
          <w:rFonts w:cstheme="minorHAnsi"/>
        </w:rPr>
        <w:t xml:space="preserve"> </w:t>
      </w:r>
    </w:p>
    <w:p w14:paraId="7B58BC5B" w14:textId="77777777" w:rsidR="00713CF9" w:rsidRPr="00463DE5" w:rsidRDefault="00713CF9" w:rsidP="00366264">
      <w:pPr>
        <w:pStyle w:val="NoSpacing"/>
        <w:jc w:val="both"/>
        <w:rPr>
          <w:rFonts w:cstheme="minorHAnsi"/>
        </w:rPr>
      </w:pPr>
      <w:r w:rsidRPr="00463DE5">
        <w:rPr>
          <w:rFonts w:cstheme="minorHAnsi"/>
        </w:rPr>
        <w:t>Copies of the statutory accounts for the year ended 31 March 201</w:t>
      </w:r>
      <w:r w:rsidR="008A7B72" w:rsidRPr="00463DE5">
        <w:rPr>
          <w:rFonts w:cstheme="minorHAnsi"/>
        </w:rPr>
        <w:t>9</w:t>
      </w:r>
      <w:r w:rsidRPr="00463DE5">
        <w:rPr>
          <w:rFonts w:cstheme="minorHAnsi"/>
        </w:rPr>
        <w:t xml:space="preserve"> will be posted to all shareholders. Additional copies will be available from the Company Secretary, Nakama Group plc, Quadrant House, 33/45 Croydon Road, Caterham, Surrey CR3 6PB and will be available to download from the investor relations section on the Company's website </w:t>
      </w:r>
      <w:hyperlink r:id="rId6" w:history="1">
        <w:r w:rsidR="008A7B72" w:rsidRPr="00463DE5">
          <w:rPr>
            <w:rStyle w:val="Hyperlink"/>
            <w:rFonts w:cstheme="minorHAnsi"/>
            <w:color w:val="auto"/>
          </w:rPr>
          <w:t>www.nakamagroupplc.com</w:t>
        </w:r>
      </w:hyperlink>
      <w:r w:rsidRPr="00463DE5">
        <w:rPr>
          <w:rFonts w:cstheme="minorHAnsi"/>
        </w:rPr>
        <w:t>.</w:t>
      </w:r>
    </w:p>
    <w:p w14:paraId="163EDD6E" w14:textId="77777777" w:rsidR="008A7B72" w:rsidRPr="00463DE5" w:rsidRDefault="008A7B72" w:rsidP="00366264">
      <w:pPr>
        <w:pStyle w:val="NoSpacing"/>
        <w:jc w:val="both"/>
        <w:rPr>
          <w:rFonts w:cstheme="minorHAnsi"/>
        </w:rPr>
      </w:pPr>
    </w:p>
    <w:p w14:paraId="04C18DDF" w14:textId="77777777" w:rsidR="00296A6B" w:rsidRPr="00463DE5" w:rsidRDefault="00296A6B" w:rsidP="00366264">
      <w:pPr>
        <w:pStyle w:val="NoSpacing"/>
        <w:jc w:val="both"/>
        <w:rPr>
          <w:rFonts w:cstheme="minorHAnsi"/>
          <w:b/>
        </w:rPr>
      </w:pPr>
      <w:r w:rsidRPr="00463DE5">
        <w:rPr>
          <w:rFonts w:cstheme="minorHAnsi"/>
          <w:b/>
        </w:rPr>
        <w:t>Going concern</w:t>
      </w:r>
    </w:p>
    <w:p w14:paraId="106C4D60" w14:textId="77777777" w:rsidR="00296A6B" w:rsidRPr="00463DE5" w:rsidRDefault="00296A6B" w:rsidP="00366264">
      <w:pPr>
        <w:pStyle w:val="NoSpacing"/>
        <w:jc w:val="both"/>
        <w:rPr>
          <w:rFonts w:cstheme="minorHAnsi"/>
        </w:rPr>
      </w:pPr>
      <w:r w:rsidRPr="00463DE5">
        <w:rPr>
          <w:rFonts w:cstheme="minorHAnsi"/>
        </w:rPr>
        <w:t xml:space="preserve">Based on the latest trading expectations and associated cash flow forecasts, the Directors have considered forecasts for the next 12 months and, whilst the Group is not achieving the revenue that </w:t>
      </w:r>
      <w:r w:rsidRPr="00463DE5">
        <w:rPr>
          <w:rFonts w:cstheme="minorHAnsi"/>
        </w:rPr>
        <w:lastRenderedPageBreak/>
        <w:t>it is currently targeting, it is outperforming previous years and turnaround plans are progressing. In common with many businesses revenue is inherently uncertain, however the Directors believe that the Group is financially strong enough to complete the turnaround process and believe that the Group and Company will be able to trade within its existing facilities and meet its liabilities as they fall due for a period of at least 12 months from the date of approval of these financial statements.  Therefore, the financial statements have been prepared on a going concern basis.</w:t>
      </w:r>
    </w:p>
    <w:p w14:paraId="25E1198B" w14:textId="77777777" w:rsidR="00296A6B" w:rsidRPr="00463DE5" w:rsidRDefault="00296A6B" w:rsidP="00366264">
      <w:pPr>
        <w:pStyle w:val="NoSpacing"/>
        <w:jc w:val="both"/>
        <w:rPr>
          <w:rFonts w:cstheme="minorHAnsi"/>
        </w:rPr>
      </w:pPr>
    </w:p>
    <w:p w14:paraId="479DAFC7" w14:textId="77777777" w:rsidR="00366264" w:rsidRPr="00463DE5" w:rsidRDefault="00366264" w:rsidP="00366264">
      <w:pPr>
        <w:pStyle w:val="NoSpacing"/>
        <w:jc w:val="both"/>
        <w:rPr>
          <w:rFonts w:cstheme="minorHAnsi"/>
        </w:rPr>
      </w:pPr>
    </w:p>
    <w:p w14:paraId="076D4DAC" w14:textId="77777777" w:rsidR="008A7B72" w:rsidRPr="00463DE5" w:rsidRDefault="008A7B72" w:rsidP="00366264">
      <w:pPr>
        <w:pStyle w:val="BodyText"/>
        <w:numPr>
          <w:ilvl w:val="0"/>
          <w:numId w:val="7"/>
        </w:numPr>
        <w:ind w:left="0" w:firstLine="0"/>
        <w:jc w:val="both"/>
        <w:rPr>
          <w:rFonts w:asciiTheme="minorHAnsi" w:hAnsiTheme="minorHAnsi" w:cstheme="minorHAnsi"/>
          <w:b/>
          <w:sz w:val="22"/>
          <w:szCs w:val="22"/>
        </w:rPr>
      </w:pPr>
      <w:r w:rsidRPr="00463DE5">
        <w:rPr>
          <w:rFonts w:asciiTheme="minorHAnsi" w:hAnsiTheme="minorHAnsi" w:cstheme="minorHAnsi"/>
          <w:b/>
          <w:sz w:val="22"/>
          <w:szCs w:val="22"/>
        </w:rPr>
        <w:t>Operating segments</w:t>
      </w:r>
    </w:p>
    <w:p w14:paraId="074973F0" w14:textId="77777777" w:rsidR="008A7B72" w:rsidRPr="00463DE5" w:rsidRDefault="008A7B72" w:rsidP="00366264">
      <w:pPr>
        <w:pStyle w:val="BodyText"/>
        <w:jc w:val="both"/>
        <w:rPr>
          <w:rFonts w:asciiTheme="minorHAnsi" w:hAnsiTheme="minorHAnsi" w:cstheme="minorHAnsi"/>
          <w:sz w:val="22"/>
          <w:szCs w:val="22"/>
        </w:rPr>
      </w:pPr>
    </w:p>
    <w:p w14:paraId="27F1775C" w14:textId="77777777" w:rsidR="008A7B72" w:rsidRPr="00463DE5" w:rsidRDefault="008A7B72" w:rsidP="00366264">
      <w:pPr>
        <w:pStyle w:val="BodyText"/>
        <w:jc w:val="both"/>
        <w:rPr>
          <w:rFonts w:asciiTheme="minorHAnsi" w:hAnsiTheme="minorHAnsi" w:cstheme="minorHAnsi"/>
          <w:sz w:val="22"/>
          <w:szCs w:val="22"/>
        </w:rPr>
      </w:pPr>
      <w:r w:rsidRPr="00463DE5">
        <w:rPr>
          <w:rFonts w:asciiTheme="minorHAnsi" w:hAnsiTheme="minorHAnsi" w:cstheme="minorHAnsi"/>
          <w:sz w:val="22"/>
          <w:szCs w:val="22"/>
        </w:rPr>
        <w:t>Operating segments are reported on a geographical basis.</w:t>
      </w:r>
    </w:p>
    <w:p w14:paraId="757CCE99" w14:textId="77777777" w:rsidR="008A7B72" w:rsidRPr="00463DE5" w:rsidRDefault="008A7B72" w:rsidP="00366264">
      <w:pPr>
        <w:pStyle w:val="BodyText"/>
        <w:jc w:val="both"/>
        <w:rPr>
          <w:rFonts w:asciiTheme="minorHAnsi" w:hAnsiTheme="minorHAnsi" w:cstheme="minorHAnsi"/>
          <w:sz w:val="22"/>
          <w:szCs w:val="22"/>
        </w:rPr>
      </w:pPr>
    </w:p>
    <w:p w14:paraId="500EBD0A" w14:textId="77777777" w:rsidR="008A7B72" w:rsidRPr="00463DE5" w:rsidRDefault="008A7B72" w:rsidP="00366264">
      <w:pPr>
        <w:pStyle w:val="BodyText"/>
        <w:jc w:val="both"/>
        <w:rPr>
          <w:rFonts w:asciiTheme="minorHAnsi" w:hAnsiTheme="minorHAnsi" w:cstheme="minorHAnsi"/>
          <w:sz w:val="22"/>
          <w:szCs w:val="22"/>
        </w:rPr>
      </w:pPr>
      <w:r w:rsidRPr="00463DE5">
        <w:rPr>
          <w:rFonts w:asciiTheme="minorHAnsi" w:hAnsiTheme="minorHAnsi" w:cstheme="minorHAnsi"/>
          <w:sz w:val="22"/>
          <w:szCs w:val="22"/>
        </w:rPr>
        <w:t>The Group has two main reportable segments based on the location revenue is derived from:</w:t>
      </w:r>
    </w:p>
    <w:p w14:paraId="60771367" w14:textId="77777777" w:rsidR="008A7B72" w:rsidRPr="00463DE5" w:rsidRDefault="008A7B72" w:rsidP="00366264">
      <w:pPr>
        <w:pStyle w:val="BodyText"/>
        <w:numPr>
          <w:ilvl w:val="0"/>
          <w:numId w:val="18"/>
        </w:numPr>
        <w:jc w:val="both"/>
        <w:rPr>
          <w:rFonts w:asciiTheme="minorHAnsi" w:hAnsiTheme="minorHAnsi" w:cstheme="minorHAnsi"/>
          <w:sz w:val="22"/>
          <w:szCs w:val="22"/>
        </w:rPr>
      </w:pPr>
      <w:r w:rsidRPr="00463DE5">
        <w:rPr>
          <w:rFonts w:asciiTheme="minorHAnsi" w:hAnsiTheme="minorHAnsi" w:cstheme="minorHAnsi"/>
          <w:sz w:val="22"/>
          <w:szCs w:val="22"/>
        </w:rPr>
        <w:t>Asia Pacific – This segment includes Australia (discontinued), Hong Kong and Singapore.</w:t>
      </w:r>
    </w:p>
    <w:p w14:paraId="53305066" w14:textId="77777777" w:rsidR="008A7B72" w:rsidRPr="00463DE5" w:rsidRDefault="008A7B72" w:rsidP="00366264">
      <w:pPr>
        <w:pStyle w:val="BodyText"/>
        <w:numPr>
          <w:ilvl w:val="0"/>
          <w:numId w:val="18"/>
        </w:numPr>
        <w:jc w:val="both"/>
        <w:rPr>
          <w:rFonts w:asciiTheme="minorHAnsi" w:hAnsiTheme="minorHAnsi" w:cstheme="minorHAnsi"/>
          <w:sz w:val="22"/>
          <w:szCs w:val="22"/>
        </w:rPr>
      </w:pPr>
      <w:r w:rsidRPr="00463DE5">
        <w:rPr>
          <w:rFonts w:asciiTheme="minorHAnsi" w:hAnsiTheme="minorHAnsi" w:cstheme="minorHAnsi"/>
          <w:sz w:val="22"/>
          <w:szCs w:val="22"/>
        </w:rPr>
        <w:t>UK – The UK segment includes candidates placed in the UK and Europe.</w:t>
      </w:r>
    </w:p>
    <w:p w14:paraId="7F894E2A" w14:textId="77777777" w:rsidR="008A7B72" w:rsidRPr="00463DE5" w:rsidRDefault="008A7B72" w:rsidP="00366264">
      <w:pPr>
        <w:pStyle w:val="BodyText"/>
        <w:jc w:val="both"/>
        <w:rPr>
          <w:rFonts w:asciiTheme="minorHAnsi" w:hAnsiTheme="minorHAnsi" w:cstheme="minorHAnsi"/>
          <w:sz w:val="22"/>
          <w:szCs w:val="22"/>
        </w:rPr>
      </w:pPr>
    </w:p>
    <w:p w14:paraId="51889DCA" w14:textId="77777777" w:rsidR="008A7B72" w:rsidRPr="00463DE5" w:rsidRDefault="008A7B72" w:rsidP="00366264">
      <w:pPr>
        <w:pStyle w:val="BodyText"/>
        <w:jc w:val="both"/>
        <w:rPr>
          <w:rFonts w:asciiTheme="minorHAnsi" w:hAnsiTheme="minorHAnsi" w:cstheme="minorHAnsi"/>
          <w:sz w:val="22"/>
          <w:szCs w:val="22"/>
        </w:rPr>
      </w:pPr>
      <w:r w:rsidRPr="00463DE5">
        <w:rPr>
          <w:rFonts w:asciiTheme="minorHAnsi" w:hAnsiTheme="minorHAnsi" w:cstheme="minorHAnsi"/>
          <w:sz w:val="22"/>
          <w:szCs w:val="22"/>
        </w:rPr>
        <w:t xml:space="preserve">These segments are monitored by the Board of Directors and are reported in a manner consistent with the internal reporting provided to them. The Board of Directors </w:t>
      </w:r>
      <w:proofErr w:type="gramStart"/>
      <w:r w:rsidRPr="00463DE5">
        <w:rPr>
          <w:rFonts w:asciiTheme="minorHAnsi" w:hAnsiTheme="minorHAnsi" w:cstheme="minorHAnsi"/>
          <w:sz w:val="22"/>
          <w:szCs w:val="22"/>
        </w:rPr>
        <w:t>are considered to be</w:t>
      </w:r>
      <w:proofErr w:type="gramEnd"/>
      <w:r w:rsidRPr="00463DE5">
        <w:rPr>
          <w:rFonts w:asciiTheme="minorHAnsi" w:hAnsiTheme="minorHAnsi" w:cstheme="minorHAnsi"/>
          <w:sz w:val="22"/>
          <w:szCs w:val="22"/>
        </w:rPr>
        <w:t xml:space="preserve"> the chief operating decision makers. All revenue is derived from the supply of recruitment and human resource services.</w:t>
      </w:r>
    </w:p>
    <w:p w14:paraId="011A2408" w14:textId="77777777" w:rsidR="008A7B72" w:rsidRPr="00463DE5" w:rsidRDefault="008A7B72" w:rsidP="00366264">
      <w:pPr>
        <w:pStyle w:val="BodyText"/>
        <w:jc w:val="both"/>
        <w:rPr>
          <w:rFonts w:asciiTheme="minorHAnsi" w:hAnsiTheme="minorHAnsi" w:cstheme="minorHAnsi"/>
          <w:sz w:val="22"/>
          <w:szCs w:val="22"/>
        </w:rPr>
      </w:pPr>
    </w:p>
    <w:p w14:paraId="62E4EB9F" w14:textId="77777777" w:rsidR="008A7B72" w:rsidRPr="00463DE5" w:rsidRDefault="008A7B72" w:rsidP="00366264">
      <w:pPr>
        <w:pStyle w:val="BodyText"/>
        <w:jc w:val="both"/>
        <w:rPr>
          <w:rFonts w:asciiTheme="minorHAnsi" w:hAnsiTheme="minorHAnsi" w:cstheme="minorHAnsi"/>
          <w:b/>
          <w:sz w:val="22"/>
          <w:szCs w:val="22"/>
        </w:rPr>
      </w:pPr>
      <w:r w:rsidRPr="00463DE5">
        <w:rPr>
          <w:rFonts w:asciiTheme="minorHAnsi" w:hAnsiTheme="minorHAnsi" w:cstheme="minorHAnsi"/>
          <w:b/>
          <w:sz w:val="22"/>
          <w:szCs w:val="22"/>
        </w:rPr>
        <w:t>Factors that management used to identify the Group’s reportable segments</w:t>
      </w:r>
    </w:p>
    <w:p w14:paraId="03300CC1" w14:textId="77777777" w:rsidR="008A7B72" w:rsidRPr="00463DE5" w:rsidRDefault="008A7B72" w:rsidP="00366264">
      <w:pPr>
        <w:pStyle w:val="BodyText"/>
        <w:jc w:val="both"/>
        <w:rPr>
          <w:rFonts w:asciiTheme="minorHAnsi" w:hAnsiTheme="minorHAnsi" w:cstheme="minorHAnsi"/>
          <w:sz w:val="22"/>
          <w:szCs w:val="22"/>
        </w:rPr>
      </w:pPr>
      <w:r w:rsidRPr="00463DE5">
        <w:rPr>
          <w:rFonts w:asciiTheme="minorHAnsi" w:hAnsiTheme="minorHAnsi" w:cstheme="minorHAnsi"/>
          <w:sz w:val="22"/>
          <w:szCs w:val="22"/>
        </w:rPr>
        <w:t>The Group’s reportable segments are strategic business units that, although supplying the same product offerings, operate in distinct markets and are therefore managed on a day to day basis by separate teams.</w:t>
      </w:r>
    </w:p>
    <w:p w14:paraId="65660CD2" w14:textId="77777777" w:rsidR="00366264" w:rsidRPr="00463DE5" w:rsidRDefault="00366264" w:rsidP="00366264">
      <w:pPr>
        <w:pStyle w:val="BodyText"/>
        <w:jc w:val="both"/>
        <w:rPr>
          <w:rFonts w:asciiTheme="minorHAnsi" w:hAnsiTheme="minorHAnsi" w:cstheme="minorHAnsi"/>
          <w:b/>
          <w:sz w:val="22"/>
          <w:szCs w:val="22"/>
        </w:rPr>
      </w:pPr>
    </w:p>
    <w:p w14:paraId="1706C3CA" w14:textId="77777777" w:rsidR="008A7B72" w:rsidRPr="00463DE5" w:rsidRDefault="008A7B72" w:rsidP="00366264">
      <w:pPr>
        <w:pStyle w:val="BodyText"/>
        <w:jc w:val="both"/>
        <w:rPr>
          <w:rFonts w:asciiTheme="minorHAnsi" w:hAnsiTheme="minorHAnsi" w:cstheme="minorHAnsi"/>
          <w:b/>
          <w:sz w:val="22"/>
          <w:szCs w:val="22"/>
        </w:rPr>
      </w:pPr>
      <w:r w:rsidRPr="00463DE5">
        <w:rPr>
          <w:rFonts w:asciiTheme="minorHAnsi" w:hAnsiTheme="minorHAnsi" w:cstheme="minorHAnsi"/>
          <w:b/>
          <w:sz w:val="22"/>
          <w:szCs w:val="22"/>
        </w:rPr>
        <w:t>Measurement of operating segment profit or loss, assets and liabilities</w:t>
      </w:r>
    </w:p>
    <w:p w14:paraId="7991CB49" w14:textId="77777777" w:rsidR="008A7B72" w:rsidRPr="00463DE5" w:rsidRDefault="008A7B72" w:rsidP="00366264">
      <w:pPr>
        <w:pStyle w:val="BodyText"/>
        <w:jc w:val="both"/>
        <w:rPr>
          <w:rFonts w:asciiTheme="minorHAnsi" w:hAnsiTheme="minorHAnsi" w:cstheme="minorHAnsi"/>
          <w:sz w:val="22"/>
          <w:szCs w:val="22"/>
        </w:rPr>
      </w:pPr>
      <w:r w:rsidRPr="00463DE5">
        <w:rPr>
          <w:rFonts w:asciiTheme="minorHAnsi" w:hAnsiTheme="minorHAnsi" w:cstheme="minorHAnsi"/>
          <w:sz w:val="22"/>
          <w:szCs w:val="22"/>
        </w:rPr>
        <w:t>The accounts policies of the operating segments are the same as those described in the summary of significant accounting policies.</w:t>
      </w:r>
    </w:p>
    <w:p w14:paraId="6930A47B" w14:textId="77777777" w:rsidR="008A7B72" w:rsidRPr="00463DE5" w:rsidRDefault="008A7B72" w:rsidP="00366264">
      <w:pPr>
        <w:pStyle w:val="BodyText"/>
        <w:jc w:val="both"/>
        <w:rPr>
          <w:rFonts w:asciiTheme="minorHAnsi" w:hAnsiTheme="minorHAnsi" w:cstheme="minorHAnsi"/>
          <w:sz w:val="22"/>
          <w:szCs w:val="22"/>
        </w:rPr>
      </w:pPr>
    </w:p>
    <w:p w14:paraId="0A22F15B" w14:textId="77777777" w:rsidR="008A7B72" w:rsidRPr="00463DE5" w:rsidRDefault="008A7B72" w:rsidP="00366264">
      <w:pPr>
        <w:pStyle w:val="BodyText"/>
        <w:jc w:val="both"/>
        <w:rPr>
          <w:rFonts w:asciiTheme="minorHAnsi" w:hAnsiTheme="minorHAnsi" w:cstheme="minorHAnsi"/>
          <w:sz w:val="22"/>
          <w:szCs w:val="22"/>
        </w:rPr>
      </w:pPr>
      <w:r w:rsidRPr="00463DE5">
        <w:rPr>
          <w:rFonts w:asciiTheme="minorHAnsi" w:hAnsiTheme="minorHAnsi" w:cstheme="minorHAnsi"/>
          <w:sz w:val="22"/>
          <w:szCs w:val="22"/>
        </w:rPr>
        <w:t xml:space="preserve">The Group evaluates performance </w:t>
      </w:r>
      <w:proofErr w:type="gramStart"/>
      <w:r w:rsidRPr="00463DE5">
        <w:rPr>
          <w:rFonts w:asciiTheme="minorHAnsi" w:hAnsiTheme="minorHAnsi" w:cstheme="minorHAnsi"/>
          <w:sz w:val="22"/>
          <w:szCs w:val="22"/>
        </w:rPr>
        <w:t>on the basis of</w:t>
      </w:r>
      <w:proofErr w:type="gramEnd"/>
      <w:r w:rsidRPr="00463DE5">
        <w:rPr>
          <w:rFonts w:asciiTheme="minorHAnsi" w:hAnsiTheme="minorHAnsi" w:cstheme="minorHAnsi"/>
          <w:sz w:val="22"/>
          <w:szCs w:val="22"/>
        </w:rPr>
        <w:t xml:space="preserve"> profit or loss from operations before tax not including overhead costs incurred by the head office such as plc AIM related costs not recharged, exceptional items, amortisation and share based payments.</w:t>
      </w:r>
    </w:p>
    <w:p w14:paraId="7991EE65" w14:textId="77777777" w:rsidR="008A7B72" w:rsidRPr="00463DE5" w:rsidRDefault="008A7B72" w:rsidP="00366264">
      <w:pPr>
        <w:pStyle w:val="BodyText"/>
        <w:jc w:val="both"/>
        <w:rPr>
          <w:rFonts w:asciiTheme="minorHAnsi" w:hAnsiTheme="minorHAnsi" w:cstheme="minorHAnsi"/>
          <w:sz w:val="22"/>
          <w:szCs w:val="22"/>
        </w:rPr>
      </w:pPr>
    </w:p>
    <w:p w14:paraId="6E739DB0" w14:textId="77777777" w:rsidR="008A7B72" w:rsidRPr="00463DE5" w:rsidRDefault="008A7B72" w:rsidP="00366264">
      <w:pPr>
        <w:pStyle w:val="BodyText"/>
        <w:jc w:val="both"/>
        <w:rPr>
          <w:rFonts w:asciiTheme="minorHAnsi" w:hAnsiTheme="minorHAnsi" w:cstheme="minorHAnsi"/>
          <w:sz w:val="22"/>
          <w:szCs w:val="22"/>
        </w:rPr>
      </w:pPr>
      <w:r w:rsidRPr="00463DE5">
        <w:rPr>
          <w:rFonts w:asciiTheme="minorHAnsi" w:hAnsiTheme="minorHAnsi" w:cstheme="minorHAnsi"/>
          <w:sz w:val="22"/>
          <w:szCs w:val="22"/>
        </w:rPr>
        <w:t>The Board does not review assets and liabilities by segment.</w:t>
      </w:r>
    </w:p>
    <w:p w14:paraId="647552A9" w14:textId="77777777" w:rsidR="008A7B72" w:rsidRPr="00463DE5" w:rsidRDefault="008A7B72" w:rsidP="00366264">
      <w:pPr>
        <w:pStyle w:val="NoSpacing"/>
        <w:jc w:val="both"/>
        <w:rPr>
          <w:rFonts w:cstheme="minorHAnsi"/>
        </w:rPr>
      </w:pPr>
    </w:p>
    <w:tbl>
      <w:tblPr>
        <w:tblW w:w="5000" w:type="pct"/>
        <w:tblCellMar>
          <w:left w:w="0" w:type="dxa"/>
          <w:right w:w="0" w:type="dxa"/>
        </w:tblCellMar>
        <w:tblLook w:val="01E0" w:firstRow="1" w:lastRow="1" w:firstColumn="1" w:lastColumn="1" w:noHBand="0" w:noVBand="0"/>
      </w:tblPr>
      <w:tblGrid>
        <w:gridCol w:w="4963"/>
        <w:gridCol w:w="1136"/>
        <w:gridCol w:w="1025"/>
        <w:gridCol w:w="1061"/>
        <w:gridCol w:w="841"/>
      </w:tblGrid>
      <w:tr w:rsidR="00366264" w:rsidRPr="00463DE5" w14:paraId="3C80A155" w14:textId="77777777" w:rsidTr="002A5ADD">
        <w:trPr>
          <w:trHeight w:val="219"/>
        </w:trPr>
        <w:tc>
          <w:tcPr>
            <w:tcW w:w="2749" w:type="pct"/>
            <w:vMerge w:val="restart"/>
            <w:tcBorders>
              <w:bottom w:val="single" w:sz="8" w:space="0" w:color="231F20"/>
            </w:tcBorders>
          </w:tcPr>
          <w:p w14:paraId="03F102A0" w14:textId="77777777" w:rsidR="008A7B72" w:rsidRPr="00463DE5" w:rsidRDefault="008A7B72" w:rsidP="00366264">
            <w:pPr>
              <w:pStyle w:val="TableParagraph"/>
              <w:jc w:val="left"/>
              <w:rPr>
                <w:rFonts w:asciiTheme="minorHAnsi" w:hAnsiTheme="minorHAnsi" w:cstheme="minorHAnsi"/>
              </w:rPr>
            </w:pPr>
          </w:p>
        </w:tc>
        <w:tc>
          <w:tcPr>
            <w:tcW w:w="629" w:type="pct"/>
          </w:tcPr>
          <w:p w14:paraId="4FFE76CF"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Asia pacific</w:t>
            </w:r>
          </w:p>
        </w:tc>
        <w:tc>
          <w:tcPr>
            <w:tcW w:w="568" w:type="pct"/>
          </w:tcPr>
          <w:p w14:paraId="7020D65D"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USA</w:t>
            </w:r>
          </w:p>
        </w:tc>
        <w:tc>
          <w:tcPr>
            <w:tcW w:w="588" w:type="pct"/>
          </w:tcPr>
          <w:p w14:paraId="36CC8E98"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UK</w:t>
            </w:r>
          </w:p>
        </w:tc>
        <w:tc>
          <w:tcPr>
            <w:tcW w:w="467" w:type="pct"/>
          </w:tcPr>
          <w:p w14:paraId="60872AC5"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Total</w:t>
            </w:r>
          </w:p>
        </w:tc>
      </w:tr>
      <w:tr w:rsidR="00366264" w:rsidRPr="00463DE5" w14:paraId="577A8B3F" w14:textId="77777777" w:rsidTr="002A5ADD">
        <w:trPr>
          <w:trHeight w:val="220"/>
        </w:trPr>
        <w:tc>
          <w:tcPr>
            <w:tcW w:w="2749" w:type="pct"/>
            <w:vMerge/>
            <w:tcBorders>
              <w:top w:val="nil"/>
              <w:bottom w:val="single" w:sz="8" w:space="0" w:color="231F20"/>
            </w:tcBorders>
          </w:tcPr>
          <w:p w14:paraId="2DBA0495" w14:textId="77777777" w:rsidR="008A7B72" w:rsidRPr="00463DE5" w:rsidRDefault="008A7B72" w:rsidP="00366264">
            <w:pPr>
              <w:rPr>
                <w:rFonts w:asciiTheme="minorHAnsi" w:hAnsiTheme="minorHAnsi" w:cstheme="minorHAnsi"/>
                <w:sz w:val="22"/>
                <w:szCs w:val="22"/>
              </w:rPr>
            </w:pPr>
          </w:p>
        </w:tc>
        <w:tc>
          <w:tcPr>
            <w:tcW w:w="629" w:type="pct"/>
          </w:tcPr>
          <w:p w14:paraId="544EA5A3"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2019</w:t>
            </w:r>
          </w:p>
        </w:tc>
        <w:tc>
          <w:tcPr>
            <w:tcW w:w="568" w:type="pct"/>
          </w:tcPr>
          <w:p w14:paraId="6835526D"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2019</w:t>
            </w:r>
          </w:p>
        </w:tc>
        <w:tc>
          <w:tcPr>
            <w:tcW w:w="588" w:type="pct"/>
          </w:tcPr>
          <w:p w14:paraId="60A8153C"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2019</w:t>
            </w:r>
          </w:p>
        </w:tc>
        <w:tc>
          <w:tcPr>
            <w:tcW w:w="467" w:type="pct"/>
          </w:tcPr>
          <w:p w14:paraId="2B437F62"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2019</w:t>
            </w:r>
          </w:p>
        </w:tc>
      </w:tr>
      <w:tr w:rsidR="00366264" w:rsidRPr="00463DE5" w14:paraId="08B62ADC" w14:textId="77777777" w:rsidTr="002A5ADD">
        <w:trPr>
          <w:trHeight w:val="259"/>
        </w:trPr>
        <w:tc>
          <w:tcPr>
            <w:tcW w:w="2749" w:type="pct"/>
            <w:vMerge/>
            <w:tcBorders>
              <w:top w:val="nil"/>
              <w:bottom w:val="single" w:sz="8" w:space="0" w:color="231F20"/>
            </w:tcBorders>
          </w:tcPr>
          <w:p w14:paraId="133CD604" w14:textId="77777777" w:rsidR="008A7B72" w:rsidRPr="00463DE5" w:rsidRDefault="008A7B72" w:rsidP="00366264">
            <w:pPr>
              <w:rPr>
                <w:rFonts w:asciiTheme="minorHAnsi" w:hAnsiTheme="minorHAnsi" w:cstheme="minorHAnsi"/>
                <w:sz w:val="22"/>
                <w:szCs w:val="22"/>
              </w:rPr>
            </w:pPr>
          </w:p>
        </w:tc>
        <w:tc>
          <w:tcPr>
            <w:tcW w:w="629" w:type="pct"/>
            <w:tcBorders>
              <w:bottom w:val="single" w:sz="8" w:space="0" w:color="231F20"/>
            </w:tcBorders>
          </w:tcPr>
          <w:p w14:paraId="1FEB2109"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£’000</w:t>
            </w:r>
          </w:p>
        </w:tc>
        <w:tc>
          <w:tcPr>
            <w:tcW w:w="568" w:type="pct"/>
            <w:tcBorders>
              <w:bottom w:val="single" w:sz="8" w:space="0" w:color="231F20"/>
            </w:tcBorders>
          </w:tcPr>
          <w:p w14:paraId="1A5F17FC"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£’000</w:t>
            </w:r>
          </w:p>
        </w:tc>
        <w:tc>
          <w:tcPr>
            <w:tcW w:w="588" w:type="pct"/>
            <w:tcBorders>
              <w:bottom w:val="single" w:sz="8" w:space="0" w:color="231F20"/>
            </w:tcBorders>
          </w:tcPr>
          <w:p w14:paraId="4D27DD7C"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£’000</w:t>
            </w:r>
          </w:p>
        </w:tc>
        <w:tc>
          <w:tcPr>
            <w:tcW w:w="467" w:type="pct"/>
            <w:tcBorders>
              <w:bottom w:val="single" w:sz="8" w:space="0" w:color="231F20"/>
            </w:tcBorders>
          </w:tcPr>
          <w:p w14:paraId="0D68CE11" w14:textId="77777777" w:rsidR="008A7B72" w:rsidRPr="00463DE5" w:rsidRDefault="008A7B72" w:rsidP="00366264">
            <w:pPr>
              <w:pStyle w:val="TableParagraph"/>
              <w:rPr>
                <w:rFonts w:asciiTheme="minorHAnsi" w:hAnsiTheme="minorHAnsi" w:cstheme="minorHAnsi"/>
                <w:b/>
              </w:rPr>
            </w:pPr>
            <w:r w:rsidRPr="00463DE5">
              <w:rPr>
                <w:rFonts w:asciiTheme="minorHAnsi" w:hAnsiTheme="minorHAnsi" w:cstheme="minorHAnsi"/>
                <w:b/>
              </w:rPr>
              <w:t>£’000</w:t>
            </w:r>
          </w:p>
        </w:tc>
      </w:tr>
      <w:tr w:rsidR="00366264" w:rsidRPr="00463DE5" w14:paraId="492CAB28" w14:textId="77777777" w:rsidTr="002A5ADD">
        <w:trPr>
          <w:trHeight w:val="255"/>
        </w:trPr>
        <w:tc>
          <w:tcPr>
            <w:tcW w:w="2749" w:type="pct"/>
            <w:tcBorders>
              <w:top w:val="single" w:sz="8" w:space="0" w:color="231F20"/>
            </w:tcBorders>
          </w:tcPr>
          <w:p w14:paraId="4F96F4BD" w14:textId="77777777" w:rsidR="008A7B72" w:rsidRPr="00463DE5" w:rsidRDefault="008A7B72" w:rsidP="00366264">
            <w:pPr>
              <w:pStyle w:val="TableParagraph"/>
              <w:spacing w:before="21"/>
              <w:jc w:val="left"/>
              <w:rPr>
                <w:rFonts w:asciiTheme="minorHAnsi" w:hAnsiTheme="minorHAnsi" w:cstheme="minorHAnsi"/>
              </w:rPr>
            </w:pPr>
            <w:r w:rsidRPr="00463DE5">
              <w:rPr>
                <w:rFonts w:asciiTheme="minorHAnsi" w:hAnsiTheme="minorHAnsi" w:cstheme="minorHAnsi"/>
              </w:rPr>
              <w:t>Revenue from external customers</w:t>
            </w:r>
          </w:p>
        </w:tc>
        <w:tc>
          <w:tcPr>
            <w:tcW w:w="629" w:type="pct"/>
            <w:tcBorders>
              <w:top w:val="single" w:sz="8" w:space="0" w:color="231F20"/>
            </w:tcBorders>
          </w:tcPr>
          <w:p w14:paraId="6D37E70D" w14:textId="77777777" w:rsidR="008A7B72" w:rsidRPr="00463DE5" w:rsidRDefault="008A7B72" w:rsidP="00366264">
            <w:pPr>
              <w:pStyle w:val="TableParagraph"/>
              <w:spacing w:before="23"/>
              <w:rPr>
                <w:rFonts w:asciiTheme="minorHAnsi" w:hAnsiTheme="minorHAnsi" w:cstheme="minorHAnsi"/>
                <w:b/>
              </w:rPr>
            </w:pPr>
            <w:r w:rsidRPr="00463DE5">
              <w:rPr>
                <w:rFonts w:asciiTheme="minorHAnsi" w:hAnsiTheme="minorHAnsi" w:cstheme="minorHAnsi"/>
                <w:b/>
              </w:rPr>
              <w:t>2,980</w:t>
            </w:r>
          </w:p>
        </w:tc>
        <w:tc>
          <w:tcPr>
            <w:tcW w:w="568" w:type="pct"/>
            <w:tcBorders>
              <w:top w:val="single" w:sz="8" w:space="0" w:color="231F20"/>
            </w:tcBorders>
          </w:tcPr>
          <w:p w14:paraId="14A7C93F" w14:textId="77777777" w:rsidR="008A7B72" w:rsidRPr="00463DE5" w:rsidRDefault="008A7B72" w:rsidP="00366264">
            <w:pPr>
              <w:pStyle w:val="TableParagraph"/>
              <w:spacing w:before="23"/>
              <w:rPr>
                <w:rFonts w:asciiTheme="minorHAnsi" w:hAnsiTheme="minorHAnsi" w:cstheme="minorHAnsi"/>
                <w:b/>
              </w:rPr>
            </w:pPr>
            <w:r w:rsidRPr="00463DE5">
              <w:rPr>
                <w:rFonts w:asciiTheme="minorHAnsi" w:hAnsiTheme="minorHAnsi" w:cstheme="minorHAnsi"/>
                <w:b/>
              </w:rPr>
              <w:t>–</w:t>
            </w:r>
          </w:p>
        </w:tc>
        <w:tc>
          <w:tcPr>
            <w:tcW w:w="588" w:type="pct"/>
            <w:tcBorders>
              <w:top w:val="single" w:sz="8" w:space="0" w:color="231F20"/>
            </w:tcBorders>
          </w:tcPr>
          <w:p w14:paraId="03E0428B" w14:textId="77777777" w:rsidR="008A7B72" w:rsidRPr="00463DE5" w:rsidRDefault="008A7B72" w:rsidP="00366264">
            <w:pPr>
              <w:pStyle w:val="TableParagraph"/>
              <w:spacing w:before="23"/>
              <w:rPr>
                <w:rFonts w:asciiTheme="minorHAnsi" w:hAnsiTheme="minorHAnsi" w:cstheme="minorHAnsi"/>
                <w:b/>
              </w:rPr>
            </w:pPr>
            <w:r w:rsidRPr="00463DE5">
              <w:rPr>
                <w:rFonts w:asciiTheme="minorHAnsi" w:hAnsiTheme="minorHAnsi" w:cstheme="minorHAnsi"/>
                <w:b/>
              </w:rPr>
              <w:t>10,428</w:t>
            </w:r>
          </w:p>
        </w:tc>
        <w:tc>
          <w:tcPr>
            <w:tcW w:w="467" w:type="pct"/>
            <w:tcBorders>
              <w:top w:val="single" w:sz="8" w:space="0" w:color="231F20"/>
            </w:tcBorders>
          </w:tcPr>
          <w:p w14:paraId="4D657B01" w14:textId="77777777" w:rsidR="008A7B72" w:rsidRPr="00463DE5" w:rsidRDefault="008A7B72" w:rsidP="00366264">
            <w:pPr>
              <w:pStyle w:val="TableParagraph"/>
              <w:spacing w:before="23"/>
              <w:rPr>
                <w:rFonts w:asciiTheme="minorHAnsi" w:hAnsiTheme="minorHAnsi" w:cstheme="minorHAnsi"/>
                <w:b/>
              </w:rPr>
            </w:pPr>
            <w:r w:rsidRPr="00463DE5">
              <w:rPr>
                <w:rFonts w:asciiTheme="minorHAnsi" w:hAnsiTheme="minorHAnsi" w:cstheme="minorHAnsi"/>
                <w:b/>
              </w:rPr>
              <w:t>13,408</w:t>
            </w:r>
          </w:p>
        </w:tc>
      </w:tr>
      <w:tr w:rsidR="008A7B72" w:rsidRPr="00463DE5" w14:paraId="1F2DDBFC" w14:textId="77777777" w:rsidTr="002A5ADD">
        <w:trPr>
          <w:trHeight w:val="271"/>
        </w:trPr>
        <w:tc>
          <w:tcPr>
            <w:tcW w:w="2749" w:type="pct"/>
            <w:tcBorders>
              <w:bottom w:val="single" w:sz="8" w:space="0" w:color="231F20"/>
            </w:tcBorders>
          </w:tcPr>
          <w:p w14:paraId="51AEF68C" w14:textId="77777777" w:rsidR="008A7B72" w:rsidRPr="00463DE5" w:rsidRDefault="008A7B72" w:rsidP="00366264">
            <w:pPr>
              <w:pStyle w:val="TableParagraph"/>
              <w:spacing w:before="9"/>
              <w:jc w:val="left"/>
              <w:rPr>
                <w:rFonts w:asciiTheme="minorHAnsi" w:hAnsiTheme="minorHAnsi" w:cstheme="minorHAnsi"/>
              </w:rPr>
            </w:pPr>
            <w:r w:rsidRPr="00463DE5">
              <w:rPr>
                <w:rFonts w:asciiTheme="minorHAnsi" w:hAnsiTheme="minorHAnsi" w:cstheme="minorHAnsi"/>
              </w:rPr>
              <w:t>Segment profit before interest, tax and exceptional items</w:t>
            </w:r>
          </w:p>
        </w:tc>
        <w:tc>
          <w:tcPr>
            <w:tcW w:w="629" w:type="pct"/>
            <w:tcBorders>
              <w:bottom w:val="single" w:sz="8" w:space="0" w:color="231F20"/>
            </w:tcBorders>
          </w:tcPr>
          <w:p w14:paraId="40352A9B" w14:textId="77777777" w:rsidR="008A7B72" w:rsidRPr="00463DE5" w:rsidRDefault="008A7B72" w:rsidP="00366264">
            <w:pPr>
              <w:pStyle w:val="TableParagraph"/>
              <w:spacing w:before="11"/>
              <w:rPr>
                <w:rFonts w:asciiTheme="minorHAnsi" w:hAnsiTheme="minorHAnsi" w:cstheme="minorHAnsi"/>
                <w:b/>
              </w:rPr>
            </w:pPr>
            <w:r w:rsidRPr="00463DE5">
              <w:rPr>
                <w:rFonts w:asciiTheme="minorHAnsi" w:hAnsiTheme="minorHAnsi" w:cstheme="minorHAnsi"/>
                <w:b/>
              </w:rPr>
              <w:t>36</w:t>
            </w:r>
          </w:p>
        </w:tc>
        <w:tc>
          <w:tcPr>
            <w:tcW w:w="568" w:type="pct"/>
            <w:tcBorders>
              <w:bottom w:val="single" w:sz="8" w:space="0" w:color="231F20"/>
            </w:tcBorders>
          </w:tcPr>
          <w:p w14:paraId="52B05CAA" w14:textId="77777777" w:rsidR="008A7B72" w:rsidRPr="00463DE5" w:rsidRDefault="008A7B72" w:rsidP="00366264">
            <w:pPr>
              <w:pStyle w:val="TableParagraph"/>
              <w:spacing w:before="11"/>
              <w:rPr>
                <w:rFonts w:asciiTheme="minorHAnsi" w:hAnsiTheme="minorHAnsi" w:cstheme="minorHAnsi"/>
                <w:b/>
              </w:rPr>
            </w:pPr>
            <w:r w:rsidRPr="00463DE5">
              <w:rPr>
                <w:rFonts w:asciiTheme="minorHAnsi" w:hAnsiTheme="minorHAnsi" w:cstheme="minorHAnsi"/>
                <w:b/>
              </w:rPr>
              <w:t>–</w:t>
            </w:r>
          </w:p>
        </w:tc>
        <w:tc>
          <w:tcPr>
            <w:tcW w:w="588" w:type="pct"/>
            <w:tcBorders>
              <w:bottom w:val="single" w:sz="8" w:space="0" w:color="231F20"/>
            </w:tcBorders>
          </w:tcPr>
          <w:p w14:paraId="52DFD639" w14:textId="77777777" w:rsidR="008A7B72" w:rsidRPr="00463DE5" w:rsidRDefault="008A7B72" w:rsidP="00366264">
            <w:pPr>
              <w:pStyle w:val="TableParagraph"/>
              <w:spacing w:before="11"/>
              <w:rPr>
                <w:rFonts w:asciiTheme="minorHAnsi" w:hAnsiTheme="minorHAnsi" w:cstheme="minorHAnsi"/>
                <w:b/>
              </w:rPr>
            </w:pPr>
            <w:r w:rsidRPr="00463DE5">
              <w:rPr>
                <w:rFonts w:asciiTheme="minorHAnsi" w:hAnsiTheme="minorHAnsi" w:cstheme="minorHAnsi"/>
                <w:b/>
              </w:rPr>
              <w:t>55</w:t>
            </w:r>
          </w:p>
        </w:tc>
        <w:tc>
          <w:tcPr>
            <w:tcW w:w="467" w:type="pct"/>
            <w:tcBorders>
              <w:bottom w:val="single" w:sz="8" w:space="0" w:color="231F20"/>
            </w:tcBorders>
          </w:tcPr>
          <w:p w14:paraId="702A3B32" w14:textId="77777777" w:rsidR="008A7B72" w:rsidRPr="00463DE5" w:rsidRDefault="008A7B72" w:rsidP="00366264">
            <w:pPr>
              <w:pStyle w:val="TableParagraph"/>
              <w:spacing w:before="11"/>
              <w:rPr>
                <w:rFonts w:asciiTheme="minorHAnsi" w:hAnsiTheme="minorHAnsi" w:cstheme="minorHAnsi"/>
                <w:b/>
              </w:rPr>
            </w:pPr>
            <w:r w:rsidRPr="00463DE5">
              <w:rPr>
                <w:rFonts w:asciiTheme="minorHAnsi" w:hAnsiTheme="minorHAnsi" w:cstheme="minorHAnsi"/>
                <w:b/>
              </w:rPr>
              <w:t>91</w:t>
            </w:r>
          </w:p>
        </w:tc>
      </w:tr>
    </w:tbl>
    <w:p w14:paraId="3D5D1EE6" w14:textId="77777777" w:rsidR="008A7B72" w:rsidRPr="00463DE5" w:rsidRDefault="008A7B72" w:rsidP="00366264">
      <w:pPr>
        <w:pStyle w:val="BodyText"/>
        <w:spacing w:before="10"/>
        <w:rPr>
          <w:rFonts w:asciiTheme="minorHAnsi" w:hAnsiTheme="minorHAnsi" w:cstheme="minorHAnsi"/>
          <w:sz w:val="22"/>
          <w:szCs w:val="22"/>
        </w:rPr>
      </w:pPr>
    </w:p>
    <w:p w14:paraId="38773AEB" w14:textId="77777777" w:rsidR="008A7B72" w:rsidRPr="00463DE5" w:rsidRDefault="008A7B72" w:rsidP="00366264">
      <w:pPr>
        <w:pStyle w:val="BodyText"/>
        <w:spacing w:before="1"/>
        <w:rPr>
          <w:rFonts w:asciiTheme="minorHAnsi" w:hAnsiTheme="minorHAnsi" w:cstheme="minorHAnsi"/>
          <w:sz w:val="22"/>
          <w:szCs w:val="22"/>
        </w:rPr>
      </w:pPr>
      <w:r w:rsidRPr="00463DE5">
        <w:rPr>
          <w:rFonts w:asciiTheme="minorHAnsi" w:hAnsiTheme="minorHAnsi" w:cstheme="minorHAnsi"/>
          <w:sz w:val="22"/>
          <w:szCs w:val="22"/>
        </w:rPr>
        <w:t>The comparisons for 2018:</w:t>
      </w:r>
    </w:p>
    <w:p w14:paraId="511C0949" w14:textId="77777777" w:rsidR="008A7B72" w:rsidRPr="00463DE5" w:rsidRDefault="008A7B72" w:rsidP="00366264">
      <w:pPr>
        <w:pStyle w:val="BodyText"/>
        <w:spacing w:before="4"/>
        <w:rPr>
          <w:rFonts w:asciiTheme="minorHAnsi" w:hAnsiTheme="minorHAnsi" w:cstheme="minorHAnsi"/>
          <w:sz w:val="22"/>
          <w:szCs w:val="22"/>
        </w:rPr>
      </w:pPr>
    </w:p>
    <w:tbl>
      <w:tblPr>
        <w:tblW w:w="5000" w:type="pct"/>
        <w:tblCellMar>
          <w:left w:w="0" w:type="dxa"/>
          <w:right w:w="0" w:type="dxa"/>
        </w:tblCellMar>
        <w:tblLook w:val="01E0" w:firstRow="1" w:lastRow="1" w:firstColumn="1" w:lastColumn="1" w:noHBand="0" w:noVBand="0"/>
      </w:tblPr>
      <w:tblGrid>
        <w:gridCol w:w="5104"/>
        <w:gridCol w:w="1018"/>
        <w:gridCol w:w="1025"/>
        <w:gridCol w:w="1038"/>
        <w:gridCol w:w="841"/>
      </w:tblGrid>
      <w:tr w:rsidR="00366264" w:rsidRPr="00463DE5" w14:paraId="6D3382F2" w14:textId="77777777" w:rsidTr="002A5ADD">
        <w:trPr>
          <w:trHeight w:val="218"/>
        </w:trPr>
        <w:tc>
          <w:tcPr>
            <w:tcW w:w="2827" w:type="pct"/>
            <w:vMerge w:val="restart"/>
            <w:tcBorders>
              <w:bottom w:val="single" w:sz="8" w:space="0" w:color="231F20"/>
            </w:tcBorders>
          </w:tcPr>
          <w:p w14:paraId="3B9D0D09" w14:textId="77777777" w:rsidR="008A7B72" w:rsidRPr="00463DE5" w:rsidRDefault="008A7B72" w:rsidP="00366264">
            <w:pPr>
              <w:pStyle w:val="TableParagraph"/>
              <w:jc w:val="left"/>
              <w:rPr>
                <w:rFonts w:asciiTheme="minorHAnsi" w:hAnsiTheme="minorHAnsi" w:cstheme="minorHAnsi"/>
              </w:rPr>
            </w:pPr>
          </w:p>
        </w:tc>
        <w:tc>
          <w:tcPr>
            <w:tcW w:w="564" w:type="pct"/>
          </w:tcPr>
          <w:p w14:paraId="1309F21B" w14:textId="77777777" w:rsidR="008A7B72" w:rsidRPr="00463DE5" w:rsidRDefault="008A7B72" w:rsidP="00366264">
            <w:pPr>
              <w:pStyle w:val="TableParagraph"/>
              <w:rPr>
                <w:rFonts w:asciiTheme="minorHAnsi" w:hAnsiTheme="minorHAnsi" w:cstheme="minorHAnsi"/>
              </w:rPr>
            </w:pPr>
            <w:r w:rsidRPr="00463DE5">
              <w:rPr>
                <w:rFonts w:asciiTheme="minorHAnsi" w:hAnsiTheme="minorHAnsi" w:cstheme="minorHAnsi"/>
              </w:rPr>
              <w:t>Asia Pacific</w:t>
            </w:r>
          </w:p>
        </w:tc>
        <w:tc>
          <w:tcPr>
            <w:tcW w:w="568" w:type="pct"/>
          </w:tcPr>
          <w:p w14:paraId="7F99B57E" w14:textId="77777777" w:rsidR="008A7B72" w:rsidRPr="00463DE5" w:rsidRDefault="008A7B72" w:rsidP="00366264">
            <w:pPr>
              <w:pStyle w:val="TableParagraph"/>
              <w:rPr>
                <w:rFonts w:asciiTheme="minorHAnsi" w:hAnsiTheme="minorHAnsi" w:cstheme="minorHAnsi"/>
              </w:rPr>
            </w:pPr>
            <w:r w:rsidRPr="00463DE5">
              <w:rPr>
                <w:rFonts w:asciiTheme="minorHAnsi" w:hAnsiTheme="minorHAnsi" w:cstheme="minorHAnsi"/>
              </w:rPr>
              <w:t>USA</w:t>
            </w:r>
          </w:p>
        </w:tc>
        <w:tc>
          <w:tcPr>
            <w:tcW w:w="575" w:type="pct"/>
          </w:tcPr>
          <w:p w14:paraId="46D4B21C" w14:textId="77777777" w:rsidR="008A7B72" w:rsidRPr="00463DE5" w:rsidRDefault="008A7B72" w:rsidP="00366264">
            <w:pPr>
              <w:pStyle w:val="TableParagraph"/>
              <w:rPr>
                <w:rFonts w:asciiTheme="minorHAnsi" w:hAnsiTheme="minorHAnsi" w:cstheme="minorHAnsi"/>
              </w:rPr>
            </w:pPr>
            <w:r w:rsidRPr="00463DE5">
              <w:rPr>
                <w:rFonts w:asciiTheme="minorHAnsi" w:hAnsiTheme="minorHAnsi" w:cstheme="minorHAnsi"/>
              </w:rPr>
              <w:t>UK</w:t>
            </w:r>
          </w:p>
        </w:tc>
        <w:tc>
          <w:tcPr>
            <w:tcW w:w="466" w:type="pct"/>
          </w:tcPr>
          <w:p w14:paraId="68C1C871" w14:textId="77777777" w:rsidR="008A7B72" w:rsidRPr="00463DE5" w:rsidRDefault="008A7B72" w:rsidP="00366264">
            <w:pPr>
              <w:pStyle w:val="TableParagraph"/>
              <w:rPr>
                <w:rFonts w:asciiTheme="minorHAnsi" w:hAnsiTheme="minorHAnsi" w:cstheme="minorHAnsi"/>
              </w:rPr>
            </w:pPr>
            <w:r w:rsidRPr="00463DE5">
              <w:rPr>
                <w:rFonts w:asciiTheme="minorHAnsi" w:hAnsiTheme="minorHAnsi" w:cstheme="minorHAnsi"/>
              </w:rPr>
              <w:t>Total</w:t>
            </w:r>
          </w:p>
        </w:tc>
      </w:tr>
      <w:tr w:rsidR="00366264" w:rsidRPr="00463DE5" w14:paraId="60821B0C" w14:textId="77777777" w:rsidTr="002A5ADD">
        <w:trPr>
          <w:trHeight w:val="220"/>
        </w:trPr>
        <w:tc>
          <w:tcPr>
            <w:tcW w:w="2827" w:type="pct"/>
            <w:vMerge/>
            <w:tcBorders>
              <w:top w:val="nil"/>
              <w:bottom w:val="single" w:sz="8" w:space="0" w:color="231F20"/>
            </w:tcBorders>
          </w:tcPr>
          <w:p w14:paraId="6C336D54" w14:textId="77777777" w:rsidR="008A7B72" w:rsidRPr="00463DE5" w:rsidRDefault="008A7B72" w:rsidP="00366264">
            <w:pPr>
              <w:rPr>
                <w:rFonts w:asciiTheme="minorHAnsi" w:hAnsiTheme="minorHAnsi" w:cstheme="minorHAnsi"/>
                <w:sz w:val="22"/>
                <w:szCs w:val="22"/>
              </w:rPr>
            </w:pPr>
          </w:p>
        </w:tc>
        <w:tc>
          <w:tcPr>
            <w:tcW w:w="564" w:type="pct"/>
          </w:tcPr>
          <w:p w14:paraId="0BF6339E" w14:textId="77777777" w:rsidR="008A7B72" w:rsidRPr="00463DE5" w:rsidRDefault="008A7B72" w:rsidP="00366264">
            <w:pPr>
              <w:pStyle w:val="TableParagraph"/>
              <w:spacing w:before="2"/>
              <w:rPr>
                <w:rFonts w:asciiTheme="minorHAnsi" w:hAnsiTheme="minorHAnsi" w:cstheme="minorHAnsi"/>
              </w:rPr>
            </w:pPr>
            <w:r w:rsidRPr="00463DE5">
              <w:rPr>
                <w:rFonts w:asciiTheme="minorHAnsi" w:hAnsiTheme="minorHAnsi" w:cstheme="minorHAnsi"/>
              </w:rPr>
              <w:t>2018</w:t>
            </w:r>
          </w:p>
        </w:tc>
        <w:tc>
          <w:tcPr>
            <w:tcW w:w="568" w:type="pct"/>
          </w:tcPr>
          <w:p w14:paraId="7F26F0DD" w14:textId="77777777" w:rsidR="008A7B72" w:rsidRPr="00463DE5" w:rsidRDefault="008A7B72" w:rsidP="00366264">
            <w:pPr>
              <w:pStyle w:val="TableParagraph"/>
              <w:spacing w:before="2"/>
              <w:rPr>
                <w:rFonts w:asciiTheme="minorHAnsi" w:hAnsiTheme="minorHAnsi" w:cstheme="minorHAnsi"/>
              </w:rPr>
            </w:pPr>
            <w:r w:rsidRPr="00463DE5">
              <w:rPr>
                <w:rFonts w:asciiTheme="minorHAnsi" w:hAnsiTheme="minorHAnsi" w:cstheme="minorHAnsi"/>
              </w:rPr>
              <w:t>2018</w:t>
            </w:r>
          </w:p>
        </w:tc>
        <w:tc>
          <w:tcPr>
            <w:tcW w:w="575" w:type="pct"/>
          </w:tcPr>
          <w:p w14:paraId="13F33E88" w14:textId="77777777" w:rsidR="008A7B72" w:rsidRPr="00463DE5" w:rsidRDefault="008A7B72" w:rsidP="00366264">
            <w:pPr>
              <w:pStyle w:val="TableParagraph"/>
              <w:spacing w:before="2"/>
              <w:rPr>
                <w:rFonts w:asciiTheme="minorHAnsi" w:hAnsiTheme="minorHAnsi" w:cstheme="minorHAnsi"/>
              </w:rPr>
            </w:pPr>
            <w:r w:rsidRPr="00463DE5">
              <w:rPr>
                <w:rFonts w:asciiTheme="minorHAnsi" w:hAnsiTheme="minorHAnsi" w:cstheme="minorHAnsi"/>
              </w:rPr>
              <w:t>2018</w:t>
            </w:r>
          </w:p>
        </w:tc>
        <w:tc>
          <w:tcPr>
            <w:tcW w:w="466" w:type="pct"/>
          </w:tcPr>
          <w:p w14:paraId="75B29EC6" w14:textId="77777777" w:rsidR="008A7B72" w:rsidRPr="00463DE5" w:rsidRDefault="008A7B72" w:rsidP="00366264">
            <w:pPr>
              <w:pStyle w:val="TableParagraph"/>
              <w:spacing w:before="2"/>
              <w:rPr>
                <w:rFonts w:asciiTheme="minorHAnsi" w:hAnsiTheme="minorHAnsi" w:cstheme="minorHAnsi"/>
              </w:rPr>
            </w:pPr>
            <w:r w:rsidRPr="00463DE5">
              <w:rPr>
                <w:rFonts w:asciiTheme="minorHAnsi" w:hAnsiTheme="minorHAnsi" w:cstheme="minorHAnsi"/>
              </w:rPr>
              <w:t>2018</w:t>
            </w:r>
          </w:p>
        </w:tc>
      </w:tr>
      <w:tr w:rsidR="00366264" w:rsidRPr="00463DE5" w14:paraId="18F6E62B" w14:textId="77777777" w:rsidTr="002A5ADD">
        <w:trPr>
          <w:trHeight w:val="258"/>
        </w:trPr>
        <w:tc>
          <w:tcPr>
            <w:tcW w:w="2827" w:type="pct"/>
            <w:vMerge/>
            <w:tcBorders>
              <w:top w:val="nil"/>
              <w:bottom w:val="single" w:sz="8" w:space="0" w:color="231F20"/>
            </w:tcBorders>
          </w:tcPr>
          <w:p w14:paraId="7A5484C8" w14:textId="77777777" w:rsidR="008A7B72" w:rsidRPr="00463DE5" w:rsidRDefault="008A7B72" w:rsidP="00366264">
            <w:pPr>
              <w:rPr>
                <w:rFonts w:asciiTheme="minorHAnsi" w:hAnsiTheme="minorHAnsi" w:cstheme="minorHAnsi"/>
                <w:sz w:val="22"/>
                <w:szCs w:val="22"/>
              </w:rPr>
            </w:pPr>
          </w:p>
        </w:tc>
        <w:tc>
          <w:tcPr>
            <w:tcW w:w="564" w:type="pct"/>
            <w:tcBorders>
              <w:bottom w:val="single" w:sz="8" w:space="0" w:color="231F20"/>
            </w:tcBorders>
          </w:tcPr>
          <w:p w14:paraId="1776DC4D" w14:textId="77777777" w:rsidR="008A7B72" w:rsidRPr="00463DE5" w:rsidRDefault="008A7B72" w:rsidP="00366264">
            <w:pPr>
              <w:pStyle w:val="TableParagraph"/>
              <w:spacing w:before="2"/>
              <w:rPr>
                <w:rFonts w:asciiTheme="minorHAnsi" w:hAnsiTheme="minorHAnsi" w:cstheme="minorHAnsi"/>
              </w:rPr>
            </w:pPr>
            <w:r w:rsidRPr="00463DE5">
              <w:rPr>
                <w:rFonts w:asciiTheme="minorHAnsi" w:hAnsiTheme="minorHAnsi" w:cstheme="minorHAnsi"/>
              </w:rPr>
              <w:t>£’000</w:t>
            </w:r>
          </w:p>
        </w:tc>
        <w:tc>
          <w:tcPr>
            <w:tcW w:w="568" w:type="pct"/>
            <w:tcBorders>
              <w:bottom w:val="single" w:sz="8" w:space="0" w:color="231F20"/>
            </w:tcBorders>
          </w:tcPr>
          <w:p w14:paraId="45EE4253" w14:textId="77777777" w:rsidR="008A7B72" w:rsidRPr="00463DE5" w:rsidRDefault="008A7B72" w:rsidP="00366264">
            <w:pPr>
              <w:pStyle w:val="TableParagraph"/>
              <w:spacing w:before="2"/>
              <w:rPr>
                <w:rFonts w:asciiTheme="minorHAnsi" w:hAnsiTheme="minorHAnsi" w:cstheme="minorHAnsi"/>
              </w:rPr>
            </w:pPr>
            <w:r w:rsidRPr="00463DE5">
              <w:rPr>
                <w:rFonts w:asciiTheme="minorHAnsi" w:hAnsiTheme="minorHAnsi" w:cstheme="minorHAnsi"/>
              </w:rPr>
              <w:t>£’000</w:t>
            </w:r>
          </w:p>
        </w:tc>
        <w:tc>
          <w:tcPr>
            <w:tcW w:w="575" w:type="pct"/>
            <w:tcBorders>
              <w:bottom w:val="single" w:sz="8" w:space="0" w:color="231F20"/>
            </w:tcBorders>
          </w:tcPr>
          <w:p w14:paraId="60734783" w14:textId="77777777" w:rsidR="008A7B72" w:rsidRPr="00463DE5" w:rsidRDefault="008A7B72" w:rsidP="00366264">
            <w:pPr>
              <w:pStyle w:val="TableParagraph"/>
              <w:spacing w:before="2"/>
              <w:rPr>
                <w:rFonts w:asciiTheme="minorHAnsi" w:hAnsiTheme="minorHAnsi" w:cstheme="minorHAnsi"/>
              </w:rPr>
            </w:pPr>
            <w:r w:rsidRPr="00463DE5">
              <w:rPr>
                <w:rFonts w:asciiTheme="minorHAnsi" w:hAnsiTheme="minorHAnsi" w:cstheme="minorHAnsi"/>
              </w:rPr>
              <w:t>£’000</w:t>
            </w:r>
          </w:p>
        </w:tc>
        <w:tc>
          <w:tcPr>
            <w:tcW w:w="466" w:type="pct"/>
            <w:tcBorders>
              <w:bottom w:val="single" w:sz="8" w:space="0" w:color="231F20"/>
            </w:tcBorders>
          </w:tcPr>
          <w:p w14:paraId="418B52DE" w14:textId="77777777" w:rsidR="008A7B72" w:rsidRPr="00463DE5" w:rsidRDefault="008A7B72" w:rsidP="00366264">
            <w:pPr>
              <w:pStyle w:val="TableParagraph"/>
              <w:spacing w:before="2"/>
              <w:rPr>
                <w:rFonts w:asciiTheme="minorHAnsi" w:hAnsiTheme="minorHAnsi" w:cstheme="minorHAnsi"/>
              </w:rPr>
            </w:pPr>
            <w:r w:rsidRPr="00463DE5">
              <w:rPr>
                <w:rFonts w:asciiTheme="minorHAnsi" w:hAnsiTheme="minorHAnsi" w:cstheme="minorHAnsi"/>
              </w:rPr>
              <w:t>£’000</w:t>
            </w:r>
          </w:p>
        </w:tc>
      </w:tr>
      <w:tr w:rsidR="00366264" w:rsidRPr="00463DE5" w14:paraId="364307AA" w14:textId="77777777" w:rsidTr="002A5ADD">
        <w:trPr>
          <w:trHeight w:val="257"/>
        </w:trPr>
        <w:tc>
          <w:tcPr>
            <w:tcW w:w="2827" w:type="pct"/>
            <w:tcBorders>
              <w:top w:val="single" w:sz="8" w:space="0" w:color="231F20"/>
            </w:tcBorders>
          </w:tcPr>
          <w:p w14:paraId="52E8B917" w14:textId="77777777" w:rsidR="008A7B72" w:rsidRPr="00463DE5" w:rsidRDefault="008A7B72" w:rsidP="00366264">
            <w:pPr>
              <w:pStyle w:val="TableParagraph"/>
              <w:spacing w:before="27"/>
              <w:jc w:val="left"/>
              <w:rPr>
                <w:rFonts w:asciiTheme="minorHAnsi" w:hAnsiTheme="minorHAnsi" w:cstheme="minorHAnsi"/>
              </w:rPr>
            </w:pPr>
            <w:r w:rsidRPr="00463DE5">
              <w:rPr>
                <w:rFonts w:asciiTheme="minorHAnsi" w:hAnsiTheme="minorHAnsi" w:cstheme="minorHAnsi"/>
              </w:rPr>
              <w:t>Revenue from external customers</w:t>
            </w:r>
          </w:p>
        </w:tc>
        <w:tc>
          <w:tcPr>
            <w:tcW w:w="564" w:type="pct"/>
            <w:tcBorders>
              <w:top w:val="single" w:sz="8" w:space="0" w:color="231F20"/>
            </w:tcBorders>
          </w:tcPr>
          <w:p w14:paraId="45118D68" w14:textId="77777777" w:rsidR="008A7B72" w:rsidRPr="00463DE5" w:rsidRDefault="008A7B72" w:rsidP="00366264">
            <w:pPr>
              <w:pStyle w:val="TableParagraph"/>
              <w:spacing w:before="27"/>
              <w:rPr>
                <w:rFonts w:asciiTheme="minorHAnsi" w:hAnsiTheme="minorHAnsi" w:cstheme="minorHAnsi"/>
              </w:rPr>
            </w:pPr>
            <w:r w:rsidRPr="00463DE5">
              <w:rPr>
                <w:rFonts w:asciiTheme="minorHAnsi" w:hAnsiTheme="minorHAnsi" w:cstheme="minorHAnsi"/>
              </w:rPr>
              <w:t>5,320</w:t>
            </w:r>
          </w:p>
        </w:tc>
        <w:tc>
          <w:tcPr>
            <w:tcW w:w="568" w:type="pct"/>
            <w:tcBorders>
              <w:top w:val="single" w:sz="8" w:space="0" w:color="231F20"/>
            </w:tcBorders>
          </w:tcPr>
          <w:p w14:paraId="4D6AB7C1" w14:textId="77777777" w:rsidR="008A7B72" w:rsidRPr="00463DE5" w:rsidRDefault="008A7B72" w:rsidP="00366264">
            <w:pPr>
              <w:pStyle w:val="TableParagraph"/>
              <w:spacing w:before="27"/>
              <w:rPr>
                <w:rFonts w:asciiTheme="minorHAnsi" w:hAnsiTheme="minorHAnsi" w:cstheme="minorHAnsi"/>
              </w:rPr>
            </w:pPr>
            <w:r w:rsidRPr="00463DE5">
              <w:rPr>
                <w:rFonts w:asciiTheme="minorHAnsi" w:hAnsiTheme="minorHAnsi" w:cstheme="minorHAnsi"/>
              </w:rPr>
              <w:t>4</w:t>
            </w:r>
          </w:p>
        </w:tc>
        <w:tc>
          <w:tcPr>
            <w:tcW w:w="575" w:type="pct"/>
            <w:tcBorders>
              <w:top w:val="single" w:sz="8" w:space="0" w:color="231F20"/>
            </w:tcBorders>
          </w:tcPr>
          <w:p w14:paraId="12185350" w14:textId="77777777" w:rsidR="008A7B72" w:rsidRPr="00463DE5" w:rsidRDefault="008A7B72" w:rsidP="00366264">
            <w:pPr>
              <w:pStyle w:val="TableParagraph"/>
              <w:spacing w:before="27"/>
              <w:rPr>
                <w:rFonts w:asciiTheme="minorHAnsi" w:hAnsiTheme="minorHAnsi" w:cstheme="minorHAnsi"/>
              </w:rPr>
            </w:pPr>
            <w:r w:rsidRPr="00463DE5">
              <w:rPr>
                <w:rFonts w:asciiTheme="minorHAnsi" w:hAnsiTheme="minorHAnsi" w:cstheme="minorHAnsi"/>
              </w:rPr>
              <w:t>11,468</w:t>
            </w:r>
          </w:p>
        </w:tc>
        <w:tc>
          <w:tcPr>
            <w:tcW w:w="466" w:type="pct"/>
            <w:tcBorders>
              <w:top w:val="single" w:sz="8" w:space="0" w:color="231F20"/>
            </w:tcBorders>
          </w:tcPr>
          <w:p w14:paraId="4A40E2A1" w14:textId="77777777" w:rsidR="008A7B72" w:rsidRPr="00463DE5" w:rsidRDefault="008A7B72" w:rsidP="00366264">
            <w:pPr>
              <w:pStyle w:val="TableParagraph"/>
              <w:spacing w:before="27"/>
              <w:rPr>
                <w:rFonts w:asciiTheme="minorHAnsi" w:hAnsiTheme="minorHAnsi" w:cstheme="minorHAnsi"/>
              </w:rPr>
            </w:pPr>
            <w:r w:rsidRPr="00463DE5">
              <w:rPr>
                <w:rFonts w:asciiTheme="minorHAnsi" w:hAnsiTheme="minorHAnsi" w:cstheme="minorHAnsi"/>
              </w:rPr>
              <w:t>16,792</w:t>
            </w:r>
          </w:p>
        </w:tc>
      </w:tr>
      <w:tr w:rsidR="008A7B72" w:rsidRPr="00463DE5" w14:paraId="261BD43D" w14:textId="77777777" w:rsidTr="002A5ADD">
        <w:trPr>
          <w:trHeight w:val="270"/>
        </w:trPr>
        <w:tc>
          <w:tcPr>
            <w:tcW w:w="2827" w:type="pct"/>
            <w:tcBorders>
              <w:bottom w:val="single" w:sz="8" w:space="0" w:color="231F20"/>
            </w:tcBorders>
          </w:tcPr>
          <w:p w14:paraId="4489E20B" w14:textId="77777777" w:rsidR="008A7B72" w:rsidRPr="00463DE5" w:rsidRDefault="008A7B72" w:rsidP="00366264">
            <w:pPr>
              <w:pStyle w:val="TableParagraph"/>
              <w:spacing w:before="13"/>
              <w:jc w:val="left"/>
              <w:rPr>
                <w:rFonts w:asciiTheme="minorHAnsi" w:hAnsiTheme="minorHAnsi" w:cstheme="minorHAnsi"/>
              </w:rPr>
            </w:pPr>
            <w:r w:rsidRPr="00463DE5">
              <w:rPr>
                <w:rFonts w:asciiTheme="minorHAnsi" w:hAnsiTheme="minorHAnsi" w:cstheme="minorHAnsi"/>
              </w:rPr>
              <w:t xml:space="preserve">Segment profit/(loss) before interest, tax and </w:t>
            </w:r>
            <w:r w:rsidRPr="00463DE5">
              <w:rPr>
                <w:rFonts w:asciiTheme="minorHAnsi" w:hAnsiTheme="minorHAnsi" w:cstheme="minorHAnsi"/>
              </w:rPr>
              <w:lastRenderedPageBreak/>
              <w:t>exceptional items</w:t>
            </w:r>
          </w:p>
        </w:tc>
        <w:tc>
          <w:tcPr>
            <w:tcW w:w="564" w:type="pct"/>
            <w:tcBorders>
              <w:bottom w:val="single" w:sz="8" w:space="0" w:color="231F20"/>
            </w:tcBorders>
          </w:tcPr>
          <w:p w14:paraId="78B19F4D" w14:textId="77777777" w:rsidR="008A7B72" w:rsidRPr="00463DE5" w:rsidRDefault="008A7B72" w:rsidP="00366264">
            <w:pPr>
              <w:pStyle w:val="TableParagraph"/>
              <w:spacing w:before="13"/>
              <w:rPr>
                <w:rFonts w:asciiTheme="minorHAnsi" w:hAnsiTheme="minorHAnsi" w:cstheme="minorHAnsi"/>
              </w:rPr>
            </w:pPr>
            <w:r w:rsidRPr="00463DE5">
              <w:rPr>
                <w:rFonts w:asciiTheme="minorHAnsi" w:hAnsiTheme="minorHAnsi" w:cstheme="minorHAnsi"/>
              </w:rPr>
              <w:lastRenderedPageBreak/>
              <w:t>(705)</w:t>
            </w:r>
          </w:p>
        </w:tc>
        <w:tc>
          <w:tcPr>
            <w:tcW w:w="568" w:type="pct"/>
            <w:tcBorders>
              <w:bottom w:val="single" w:sz="8" w:space="0" w:color="231F20"/>
            </w:tcBorders>
          </w:tcPr>
          <w:p w14:paraId="51394EF9" w14:textId="77777777" w:rsidR="008A7B72" w:rsidRPr="00463DE5" w:rsidRDefault="008A7B72" w:rsidP="00366264">
            <w:pPr>
              <w:pStyle w:val="TableParagraph"/>
              <w:spacing w:before="13"/>
              <w:rPr>
                <w:rFonts w:asciiTheme="minorHAnsi" w:hAnsiTheme="minorHAnsi" w:cstheme="minorHAnsi"/>
              </w:rPr>
            </w:pPr>
            <w:r w:rsidRPr="00463DE5">
              <w:rPr>
                <w:rFonts w:asciiTheme="minorHAnsi" w:hAnsiTheme="minorHAnsi" w:cstheme="minorHAnsi"/>
              </w:rPr>
              <w:t>(53)</w:t>
            </w:r>
          </w:p>
        </w:tc>
        <w:tc>
          <w:tcPr>
            <w:tcW w:w="575" w:type="pct"/>
            <w:tcBorders>
              <w:bottom w:val="single" w:sz="8" w:space="0" w:color="231F20"/>
            </w:tcBorders>
          </w:tcPr>
          <w:p w14:paraId="1E9785FE" w14:textId="77777777" w:rsidR="008A7B72" w:rsidRPr="00463DE5" w:rsidRDefault="008A7B72" w:rsidP="00366264">
            <w:pPr>
              <w:pStyle w:val="TableParagraph"/>
              <w:spacing w:before="13"/>
              <w:rPr>
                <w:rFonts w:asciiTheme="minorHAnsi" w:hAnsiTheme="minorHAnsi" w:cstheme="minorHAnsi"/>
              </w:rPr>
            </w:pPr>
            <w:r w:rsidRPr="00463DE5">
              <w:rPr>
                <w:rFonts w:asciiTheme="minorHAnsi" w:hAnsiTheme="minorHAnsi" w:cstheme="minorHAnsi"/>
              </w:rPr>
              <w:t>38</w:t>
            </w:r>
          </w:p>
        </w:tc>
        <w:tc>
          <w:tcPr>
            <w:tcW w:w="466" w:type="pct"/>
            <w:tcBorders>
              <w:bottom w:val="single" w:sz="8" w:space="0" w:color="231F20"/>
            </w:tcBorders>
          </w:tcPr>
          <w:p w14:paraId="35FC2B74" w14:textId="77777777" w:rsidR="008A7B72" w:rsidRPr="00463DE5" w:rsidRDefault="008A7B72" w:rsidP="00366264">
            <w:pPr>
              <w:pStyle w:val="TableParagraph"/>
              <w:spacing w:before="13"/>
              <w:rPr>
                <w:rFonts w:asciiTheme="minorHAnsi" w:hAnsiTheme="minorHAnsi" w:cstheme="minorHAnsi"/>
              </w:rPr>
            </w:pPr>
            <w:r w:rsidRPr="00463DE5">
              <w:rPr>
                <w:rFonts w:asciiTheme="minorHAnsi" w:hAnsiTheme="minorHAnsi" w:cstheme="minorHAnsi"/>
              </w:rPr>
              <w:t>(720)</w:t>
            </w:r>
          </w:p>
        </w:tc>
      </w:tr>
    </w:tbl>
    <w:p w14:paraId="14A9EC7F" w14:textId="77777777" w:rsidR="008A7B72" w:rsidRPr="00463DE5" w:rsidRDefault="008A7B72" w:rsidP="00366264">
      <w:pPr>
        <w:pStyle w:val="BodyText"/>
        <w:spacing w:before="4"/>
        <w:rPr>
          <w:rFonts w:asciiTheme="minorHAnsi" w:hAnsiTheme="minorHAnsi" w:cstheme="minorHAnsi"/>
          <w:sz w:val="22"/>
          <w:szCs w:val="22"/>
        </w:rPr>
      </w:pPr>
    </w:p>
    <w:p w14:paraId="55E290CA" w14:textId="77777777" w:rsidR="008A7B72" w:rsidRPr="00463DE5" w:rsidRDefault="008A7B72" w:rsidP="00366264">
      <w:pPr>
        <w:pStyle w:val="BodyText"/>
        <w:spacing w:before="1"/>
        <w:rPr>
          <w:rFonts w:asciiTheme="minorHAnsi" w:hAnsiTheme="minorHAnsi" w:cstheme="minorHAnsi"/>
          <w:sz w:val="22"/>
          <w:szCs w:val="22"/>
        </w:rPr>
      </w:pPr>
      <w:r w:rsidRPr="00463DE5">
        <w:rPr>
          <w:rFonts w:asciiTheme="minorHAnsi" w:hAnsiTheme="minorHAnsi" w:cstheme="minorHAnsi"/>
          <w:sz w:val="22"/>
          <w:szCs w:val="22"/>
        </w:rPr>
        <w:t>Reconciliation of reportable segment profit to the Group’s corresponding amounts:</w:t>
      </w:r>
    </w:p>
    <w:p w14:paraId="6FD96840" w14:textId="77777777" w:rsidR="008A7B72" w:rsidRPr="00463DE5" w:rsidRDefault="008A7B72" w:rsidP="00366264">
      <w:pPr>
        <w:pStyle w:val="BodyText"/>
        <w:spacing w:before="9" w:after="1"/>
        <w:rPr>
          <w:rFonts w:asciiTheme="minorHAnsi" w:hAnsiTheme="minorHAnsi" w:cstheme="minorHAnsi"/>
          <w:sz w:val="22"/>
          <w:szCs w:val="22"/>
        </w:rPr>
      </w:pPr>
    </w:p>
    <w:tbl>
      <w:tblPr>
        <w:tblW w:w="5000" w:type="pct"/>
        <w:tblCellMar>
          <w:left w:w="0" w:type="dxa"/>
          <w:right w:w="0" w:type="dxa"/>
        </w:tblCellMar>
        <w:tblLook w:val="01E0" w:firstRow="1" w:lastRow="1" w:firstColumn="1" w:lastColumn="1" w:noHBand="0" w:noVBand="0"/>
      </w:tblPr>
      <w:tblGrid>
        <w:gridCol w:w="6904"/>
        <w:gridCol w:w="1061"/>
        <w:gridCol w:w="1061"/>
      </w:tblGrid>
      <w:tr w:rsidR="00366264" w:rsidRPr="00463DE5" w14:paraId="55D18363" w14:textId="77777777" w:rsidTr="00FA2EF0">
        <w:trPr>
          <w:trHeight w:val="471"/>
        </w:trPr>
        <w:tc>
          <w:tcPr>
            <w:tcW w:w="3824" w:type="pct"/>
            <w:tcBorders>
              <w:bottom w:val="single" w:sz="8" w:space="0" w:color="231F20"/>
            </w:tcBorders>
          </w:tcPr>
          <w:p w14:paraId="02815B69" w14:textId="77777777" w:rsidR="008A7B72" w:rsidRPr="00463DE5" w:rsidRDefault="008A7B72" w:rsidP="00366264">
            <w:pPr>
              <w:pStyle w:val="TableParagraph"/>
              <w:spacing w:before="1"/>
              <w:jc w:val="left"/>
              <w:rPr>
                <w:rFonts w:asciiTheme="minorHAnsi" w:hAnsiTheme="minorHAnsi" w:cstheme="minorHAnsi"/>
              </w:rPr>
            </w:pPr>
          </w:p>
          <w:p w14:paraId="379C7DDF" w14:textId="77777777" w:rsidR="008A7B72" w:rsidRPr="00463DE5" w:rsidRDefault="008A7B72" w:rsidP="00366264">
            <w:pPr>
              <w:pStyle w:val="TableParagraph"/>
              <w:jc w:val="left"/>
              <w:rPr>
                <w:rFonts w:asciiTheme="minorHAnsi" w:hAnsiTheme="minorHAnsi" w:cstheme="minorHAnsi"/>
                <w:b/>
              </w:rPr>
            </w:pPr>
            <w:r w:rsidRPr="00463DE5">
              <w:rPr>
                <w:rFonts w:asciiTheme="minorHAnsi" w:hAnsiTheme="minorHAnsi" w:cstheme="minorHAnsi"/>
                <w:b/>
              </w:rPr>
              <w:t>Profit or loss after income tax expense</w:t>
            </w:r>
          </w:p>
        </w:tc>
        <w:tc>
          <w:tcPr>
            <w:tcW w:w="588" w:type="pct"/>
            <w:tcBorders>
              <w:bottom w:val="single" w:sz="8" w:space="0" w:color="231F20"/>
            </w:tcBorders>
          </w:tcPr>
          <w:p w14:paraId="0995ACBC" w14:textId="77777777" w:rsidR="008A7B72" w:rsidRPr="00463DE5" w:rsidRDefault="008A7B72" w:rsidP="00366264">
            <w:pPr>
              <w:pStyle w:val="TableParagraph"/>
              <w:spacing w:before="5"/>
              <w:rPr>
                <w:rFonts w:asciiTheme="minorHAnsi" w:hAnsiTheme="minorHAnsi" w:cstheme="minorHAnsi"/>
                <w:b/>
              </w:rPr>
            </w:pPr>
            <w:r w:rsidRPr="00463DE5">
              <w:rPr>
                <w:rFonts w:asciiTheme="minorHAnsi" w:hAnsiTheme="minorHAnsi" w:cstheme="minorHAnsi"/>
                <w:b/>
              </w:rPr>
              <w:t>2019</w:t>
            </w:r>
          </w:p>
          <w:p w14:paraId="4E104ECF" w14:textId="77777777" w:rsidR="008A7B72" w:rsidRPr="00463DE5" w:rsidRDefault="008A7B72" w:rsidP="00366264">
            <w:pPr>
              <w:pStyle w:val="TableParagraph"/>
              <w:spacing w:before="34"/>
              <w:rPr>
                <w:rFonts w:asciiTheme="minorHAnsi" w:hAnsiTheme="minorHAnsi" w:cstheme="minorHAnsi"/>
                <w:b/>
              </w:rPr>
            </w:pPr>
            <w:r w:rsidRPr="00463DE5">
              <w:rPr>
                <w:rFonts w:asciiTheme="minorHAnsi" w:hAnsiTheme="minorHAnsi" w:cstheme="minorHAnsi"/>
                <w:b/>
              </w:rPr>
              <w:t>£’000</w:t>
            </w:r>
          </w:p>
        </w:tc>
        <w:tc>
          <w:tcPr>
            <w:tcW w:w="588" w:type="pct"/>
            <w:tcBorders>
              <w:bottom w:val="single" w:sz="8" w:space="0" w:color="231F20"/>
            </w:tcBorders>
          </w:tcPr>
          <w:p w14:paraId="62AC42F9" w14:textId="77777777" w:rsidR="008A7B72" w:rsidRPr="00463DE5" w:rsidRDefault="008A7B72" w:rsidP="00366264">
            <w:pPr>
              <w:pStyle w:val="TableParagraph"/>
              <w:spacing w:before="3"/>
              <w:rPr>
                <w:rFonts w:asciiTheme="minorHAnsi" w:hAnsiTheme="minorHAnsi" w:cstheme="minorHAnsi"/>
              </w:rPr>
            </w:pPr>
            <w:r w:rsidRPr="00463DE5">
              <w:rPr>
                <w:rFonts w:asciiTheme="minorHAnsi" w:hAnsiTheme="minorHAnsi" w:cstheme="minorHAnsi"/>
              </w:rPr>
              <w:t>2018</w:t>
            </w:r>
          </w:p>
          <w:p w14:paraId="05923A41" w14:textId="77777777" w:rsidR="008A7B72" w:rsidRPr="00463DE5" w:rsidRDefault="008A7B72" w:rsidP="00366264">
            <w:pPr>
              <w:pStyle w:val="TableParagraph"/>
              <w:spacing w:before="20"/>
              <w:rPr>
                <w:rFonts w:asciiTheme="minorHAnsi" w:hAnsiTheme="minorHAnsi" w:cstheme="minorHAnsi"/>
              </w:rPr>
            </w:pPr>
            <w:r w:rsidRPr="00463DE5">
              <w:rPr>
                <w:rFonts w:asciiTheme="minorHAnsi" w:hAnsiTheme="minorHAnsi" w:cstheme="minorHAnsi"/>
              </w:rPr>
              <w:t>£’000</w:t>
            </w:r>
          </w:p>
        </w:tc>
      </w:tr>
      <w:tr w:rsidR="00366264" w:rsidRPr="00463DE5" w14:paraId="2D01F2F4" w14:textId="77777777" w:rsidTr="00FA2EF0">
        <w:trPr>
          <w:trHeight w:val="255"/>
        </w:trPr>
        <w:tc>
          <w:tcPr>
            <w:tcW w:w="3824" w:type="pct"/>
            <w:tcBorders>
              <w:top w:val="single" w:sz="8" w:space="0" w:color="231F20"/>
            </w:tcBorders>
          </w:tcPr>
          <w:p w14:paraId="61AA5A82" w14:textId="77777777" w:rsidR="008A7B72" w:rsidRPr="00463DE5" w:rsidRDefault="008A7B72" w:rsidP="00366264">
            <w:pPr>
              <w:pStyle w:val="TableParagraph"/>
              <w:spacing w:before="27"/>
              <w:jc w:val="left"/>
              <w:rPr>
                <w:rFonts w:asciiTheme="minorHAnsi" w:hAnsiTheme="minorHAnsi" w:cstheme="minorHAnsi"/>
              </w:rPr>
            </w:pPr>
            <w:r w:rsidRPr="00463DE5">
              <w:rPr>
                <w:rFonts w:asciiTheme="minorHAnsi" w:hAnsiTheme="minorHAnsi" w:cstheme="minorHAnsi"/>
              </w:rPr>
              <w:t>Total profit or loss for reportable segments</w:t>
            </w:r>
          </w:p>
        </w:tc>
        <w:tc>
          <w:tcPr>
            <w:tcW w:w="588" w:type="pct"/>
            <w:tcBorders>
              <w:top w:val="single" w:sz="8" w:space="0" w:color="231F20"/>
            </w:tcBorders>
            <w:shd w:val="clear" w:color="auto" w:fill="E8F6FD"/>
          </w:tcPr>
          <w:p w14:paraId="5F5F1C7E" w14:textId="77777777" w:rsidR="008A7B72" w:rsidRPr="00463DE5" w:rsidRDefault="008A7B72" w:rsidP="00366264">
            <w:pPr>
              <w:pStyle w:val="TableParagraph"/>
              <w:spacing w:before="30"/>
              <w:rPr>
                <w:rFonts w:asciiTheme="minorHAnsi" w:hAnsiTheme="minorHAnsi" w:cstheme="minorHAnsi"/>
                <w:b/>
              </w:rPr>
            </w:pPr>
            <w:r w:rsidRPr="00463DE5">
              <w:rPr>
                <w:rFonts w:asciiTheme="minorHAnsi" w:hAnsiTheme="minorHAnsi" w:cstheme="minorHAnsi"/>
                <w:b/>
              </w:rPr>
              <w:t>90</w:t>
            </w:r>
          </w:p>
        </w:tc>
        <w:tc>
          <w:tcPr>
            <w:tcW w:w="588" w:type="pct"/>
            <w:tcBorders>
              <w:top w:val="single" w:sz="8" w:space="0" w:color="231F20"/>
            </w:tcBorders>
          </w:tcPr>
          <w:p w14:paraId="5ED503DC" w14:textId="77777777" w:rsidR="008A7B72" w:rsidRPr="00463DE5" w:rsidRDefault="008A7B72" w:rsidP="00366264">
            <w:pPr>
              <w:pStyle w:val="TableParagraph"/>
              <w:spacing w:before="27"/>
              <w:rPr>
                <w:rFonts w:asciiTheme="minorHAnsi" w:hAnsiTheme="minorHAnsi" w:cstheme="minorHAnsi"/>
              </w:rPr>
            </w:pPr>
            <w:r w:rsidRPr="00463DE5">
              <w:rPr>
                <w:rFonts w:asciiTheme="minorHAnsi" w:hAnsiTheme="minorHAnsi" w:cstheme="minorHAnsi"/>
              </w:rPr>
              <w:t>(720)</w:t>
            </w:r>
          </w:p>
        </w:tc>
      </w:tr>
      <w:tr w:rsidR="00366264" w:rsidRPr="00463DE5" w14:paraId="6ADC3514" w14:textId="77777777" w:rsidTr="00FA2EF0">
        <w:trPr>
          <w:trHeight w:val="243"/>
        </w:trPr>
        <w:tc>
          <w:tcPr>
            <w:tcW w:w="3824" w:type="pct"/>
          </w:tcPr>
          <w:p w14:paraId="3ED240EC" w14:textId="77777777" w:rsidR="008A7B72" w:rsidRPr="00463DE5" w:rsidRDefault="008A7B72" w:rsidP="00366264">
            <w:pPr>
              <w:pStyle w:val="TableParagraph"/>
              <w:spacing w:before="15"/>
              <w:jc w:val="left"/>
              <w:rPr>
                <w:rFonts w:asciiTheme="minorHAnsi" w:hAnsiTheme="minorHAnsi" w:cstheme="minorHAnsi"/>
              </w:rPr>
            </w:pPr>
            <w:r w:rsidRPr="00463DE5">
              <w:rPr>
                <w:rFonts w:asciiTheme="minorHAnsi" w:hAnsiTheme="minorHAnsi" w:cstheme="minorHAnsi"/>
              </w:rPr>
              <w:t>PLC costs not cross charged</w:t>
            </w:r>
          </w:p>
        </w:tc>
        <w:tc>
          <w:tcPr>
            <w:tcW w:w="588" w:type="pct"/>
            <w:shd w:val="clear" w:color="auto" w:fill="E8F6FD"/>
          </w:tcPr>
          <w:p w14:paraId="2311861D" w14:textId="77777777" w:rsidR="008A7B72" w:rsidRPr="00463DE5" w:rsidRDefault="008A7B72" w:rsidP="00366264">
            <w:pPr>
              <w:pStyle w:val="TableParagraph"/>
              <w:spacing w:before="18"/>
              <w:rPr>
                <w:rFonts w:asciiTheme="minorHAnsi" w:hAnsiTheme="minorHAnsi" w:cstheme="minorHAnsi"/>
                <w:b/>
              </w:rPr>
            </w:pPr>
            <w:r w:rsidRPr="00463DE5">
              <w:rPr>
                <w:rFonts w:asciiTheme="minorHAnsi" w:hAnsiTheme="minorHAnsi" w:cstheme="minorHAnsi"/>
                <w:b/>
              </w:rPr>
              <w:t>(51)</w:t>
            </w:r>
          </w:p>
        </w:tc>
        <w:tc>
          <w:tcPr>
            <w:tcW w:w="588" w:type="pct"/>
          </w:tcPr>
          <w:p w14:paraId="7252BAFB" w14:textId="77777777" w:rsidR="008A7B72" w:rsidRPr="00463DE5" w:rsidRDefault="008A7B72" w:rsidP="00366264">
            <w:pPr>
              <w:pStyle w:val="TableParagraph"/>
              <w:spacing w:before="15"/>
              <w:rPr>
                <w:rFonts w:asciiTheme="minorHAnsi" w:hAnsiTheme="minorHAnsi" w:cstheme="minorHAnsi"/>
              </w:rPr>
            </w:pPr>
            <w:r w:rsidRPr="00463DE5">
              <w:rPr>
                <w:rFonts w:asciiTheme="minorHAnsi" w:hAnsiTheme="minorHAnsi" w:cstheme="minorHAnsi"/>
              </w:rPr>
              <w:t>(236)</w:t>
            </w:r>
          </w:p>
        </w:tc>
      </w:tr>
      <w:tr w:rsidR="00366264" w:rsidRPr="00463DE5" w14:paraId="445A7DA9" w14:textId="77777777" w:rsidTr="00FA2EF0">
        <w:trPr>
          <w:trHeight w:val="243"/>
        </w:trPr>
        <w:tc>
          <w:tcPr>
            <w:tcW w:w="3824" w:type="pct"/>
          </w:tcPr>
          <w:p w14:paraId="1CED30E3" w14:textId="77777777" w:rsidR="008A7B72" w:rsidRPr="00463DE5" w:rsidRDefault="008A7B72" w:rsidP="00366264">
            <w:pPr>
              <w:pStyle w:val="TableParagraph"/>
              <w:spacing w:before="15"/>
              <w:jc w:val="left"/>
              <w:rPr>
                <w:rFonts w:asciiTheme="minorHAnsi" w:hAnsiTheme="minorHAnsi" w:cstheme="minorHAnsi"/>
              </w:rPr>
            </w:pPr>
            <w:r w:rsidRPr="00463DE5">
              <w:rPr>
                <w:rFonts w:asciiTheme="minorHAnsi" w:hAnsiTheme="minorHAnsi" w:cstheme="minorHAnsi"/>
              </w:rPr>
              <w:t>Amortisation and impairment of intangibles</w:t>
            </w:r>
          </w:p>
        </w:tc>
        <w:tc>
          <w:tcPr>
            <w:tcW w:w="588" w:type="pct"/>
            <w:shd w:val="clear" w:color="auto" w:fill="E8F6FD"/>
          </w:tcPr>
          <w:p w14:paraId="5279283D" w14:textId="77777777" w:rsidR="008A7B72" w:rsidRPr="00463DE5" w:rsidRDefault="008A7B72" w:rsidP="00366264">
            <w:pPr>
              <w:pStyle w:val="TableParagraph"/>
              <w:spacing w:before="18"/>
              <w:rPr>
                <w:rFonts w:asciiTheme="minorHAnsi" w:hAnsiTheme="minorHAnsi" w:cstheme="minorHAnsi"/>
                <w:b/>
              </w:rPr>
            </w:pPr>
            <w:r w:rsidRPr="00463DE5">
              <w:rPr>
                <w:rFonts w:asciiTheme="minorHAnsi" w:hAnsiTheme="minorHAnsi" w:cstheme="minorHAnsi"/>
                <w:b/>
              </w:rPr>
              <w:t>–</w:t>
            </w:r>
          </w:p>
        </w:tc>
        <w:tc>
          <w:tcPr>
            <w:tcW w:w="588" w:type="pct"/>
          </w:tcPr>
          <w:p w14:paraId="0D0999B5" w14:textId="77777777" w:rsidR="008A7B72" w:rsidRPr="00463DE5" w:rsidRDefault="008A7B72" w:rsidP="00366264">
            <w:pPr>
              <w:pStyle w:val="TableParagraph"/>
              <w:spacing w:before="15"/>
              <w:rPr>
                <w:rFonts w:asciiTheme="minorHAnsi" w:hAnsiTheme="minorHAnsi" w:cstheme="minorHAnsi"/>
              </w:rPr>
            </w:pPr>
            <w:r w:rsidRPr="00463DE5">
              <w:rPr>
                <w:rFonts w:asciiTheme="minorHAnsi" w:hAnsiTheme="minorHAnsi" w:cstheme="minorHAnsi"/>
              </w:rPr>
              <w:t>(524)</w:t>
            </w:r>
          </w:p>
        </w:tc>
      </w:tr>
      <w:tr w:rsidR="00366264" w:rsidRPr="00463DE5" w14:paraId="62A3BF66" w14:textId="77777777" w:rsidTr="00FA2EF0">
        <w:trPr>
          <w:trHeight w:val="243"/>
        </w:trPr>
        <w:tc>
          <w:tcPr>
            <w:tcW w:w="3824" w:type="pct"/>
          </w:tcPr>
          <w:p w14:paraId="5E938C1E" w14:textId="77777777" w:rsidR="008A7B72" w:rsidRPr="00463DE5" w:rsidRDefault="008A7B72" w:rsidP="00366264">
            <w:pPr>
              <w:pStyle w:val="TableParagraph"/>
              <w:spacing w:before="18"/>
              <w:jc w:val="left"/>
              <w:rPr>
                <w:rFonts w:asciiTheme="minorHAnsi" w:hAnsiTheme="minorHAnsi" w:cstheme="minorHAnsi"/>
                <w:b/>
              </w:rPr>
            </w:pPr>
            <w:r w:rsidRPr="00463DE5">
              <w:rPr>
                <w:rFonts w:asciiTheme="minorHAnsi" w:hAnsiTheme="minorHAnsi" w:cstheme="minorHAnsi"/>
                <w:b/>
              </w:rPr>
              <w:t>Profit/(Loss) before tax and exceptional items</w:t>
            </w:r>
          </w:p>
        </w:tc>
        <w:tc>
          <w:tcPr>
            <w:tcW w:w="588" w:type="pct"/>
            <w:shd w:val="clear" w:color="auto" w:fill="E8F6FD"/>
          </w:tcPr>
          <w:p w14:paraId="5D733EED" w14:textId="77777777" w:rsidR="008A7B72" w:rsidRPr="00463DE5" w:rsidRDefault="008A7B72" w:rsidP="00366264">
            <w:pPr>
              <w:pStyle w:val="TableParagraph"/>
              <w:spacing w:before="18"/>
              <w:rPr>
                <w:rFonts w:asciiTheme="minorHAnsi" w:hAnsiTheme="minorHAnsi" w:cstheme="minorHAnsi"/>
                <w:b/>
              </w:rPr>
            </w:pPr>
            <w:r w:rsidRPr="00463DE5">
              <w:rPr>
                <w:rFonts w:asciiTheme="minorHAnsi" w:hAnsiTheme="minorHAnsi" w:cstheme="minorHAnsi"/>
                <w:b/>
              </w:rPr>
              <w:t>39</w:t>
            </w:r>
          </w:p>
        </w:tc>
        <w:tc>
          <w:tcPr>
            <w:tcW w:w="588" w:type="pct"/>
          </w:tcPr>
          <w:p w14:paraId="2941F6BF" w14:textId="77777777" w:rsidR="008A7B72" w:rsidRPr="00463DE5" w:rsidRDefault="008A7B72" w:rsidP="00366264">
            <w:pPr>
              <w:pStyle w:val="TableParagraph"/>
              <w:spacing w:before="15"/>
              <w:rPr>
                <w:rFonts w:asciiTheme="minorHAnsi" w:hAnsiTheme="minorHAnsi" w:cstheme="minorHAnsi"/>
              </w:rPr>
            </w:pPr>
            <w:r w:rsidRPr="00463DE5">
              <w:rPr>
                <w:rFonts w:asciiTheme="minorHAnsi" w:hAnsiTheme="minorHAnsi" w:cstheme="minorHAnsi"/>
              </w:rPr>
              <w:t>(1,480)</w:t>
            </w:r>
          </w:p>
        </w:tc>
      </w:tr>
      <w:tr w:rsidR="00366264" w:rsidRPr="00463DE5" w14:paraId="4C23D3DC" w14:textId="77777777" w:rsidTr="00FA2EF0">
        <w:trPr>
          <w:trHeight w:val="243"/>
        </w:trPr>
        <w:tc>
          <w:tcPr>
            <w:tcW w:w="3824" w:type="pct"/>
          </w:tcPr>
          <w:p w14:paraId="3EF286DE" w14:textId="77777777" w:rsidR="008A7B72" w:rsidRPr="00463DE5" w:rsidRDefault="008A7B72" w:rsidP="00366264">
            <w:pPr>
              <w:pStyle w:val="TableParagraph"/>
              <w:spacing w:before="18"/>
              <w:jc w:val="left"/>
              <w:rPr>
                <w:rFonts w:asciiTheme="minorHAnsi" w:hAnsiTheme="minorHAnsi" w:cstheme="minorHAnsi"/>
                <w:b/>
              </w:rPr>
            </w:pPr>
            <w:r w:rsidRPr="00463DE5">
              <w:rPr>
                <w:rFonts w:asciiTheme="minorHAnsi" w:hAnsiTheme="minorHAnsi" w:cstheme="minorHAnsi"/>
                <w:b/>
              </w:rPr>
              <w:t>Exceptional items</w:t>
            </w:r>
          </w:p>
        </w:tc>
        <w:tc>
          <w:tcPr>
            <w:tcW w:w="588" w:type="pct"/>
            <w:shd w:val="clear" w:color="auto" w:fill="E8F6FD"/>
          </w:tcPr>
          <w:p w14:paraId="792CD22E" w14:textId="77777777" w:rsidR="008A7B72" w:rsidRPr="00463DE5" w:rsidRDefault="008A7B72" w:rsidP="00366264">
            <w:pPr>
              <w:pStyle w:val="TableParagraph"/>
              <w:spacing w:before="18"/>
              <w:rPr>
                <w:rFonts w:asciiTheme="minorHAnsi" w:hAnsiTheme="minorHAnsi" w:cstheme="minorHAnsi"/>
                <w:b/>
              </w:rPr>
            </w:pPr>
            <w:r w:rsidRPr="00463DE5">
              <w:rPr>
                <w:rFonts w:asciiTheme="minorHAnsi" w:hAnsiTheme="minorHAnsi" w:cstheme="minorHAnsi"/>
                <w:b/>
              </w:rPr>
              <w:t>315</w:t>
            </w:r>
          </w:p>
        </w:tc>
        <w:tc>
          <w:tcPr>
            <w:tcW w:w="588" w:type="pct"/>
          </w:tcPr>
          <w:p w14:paraId="47881F41" w14:textId="77777777" w:rsidR="008A7B72" w:rsidRPr="00463DE5" w:rsidRDefault="008A7B72" w:rsidP="00366264">
            <w:pPr>
              <w:pStyle w:val="TableParagraph"/>
              <w:spacing w:before="15"/>
              <w:rPr>
                <w:rFonts w:asciiTheme="minorHAnsi" w:hAnsiTheme="minorHAnsi" w:cstheme="minorHAnsi"/>
              </w:rPr>
            </w:pPr>
            <w:r w:rsidRPr="00463DE5">
              <w:rPr>
                <w:rFonts w:asciiTheme="minorHAnsi" w:hAnsiTheme="minorHAnsi" w:cstheme="minorHAnsi"/>
              </w:rPr>
              <w:t>–</w:t>
            </w:r>
          </w:p>
        </w:tc>
      </w:tr>
      <w:tr w:rsidR="00366264" w:rsidRPr="00463DE5" w14:paraId="57B44AEE" w14:textId="77777777" w:rsidTr="00FA2EF0">
        <w:trPr>
          <w:trHeight w:val="271"/>
        </w:trPr>
        <w:tc>
          <w:tcPr>
            <w:tcW w:w="3824" w:type="pct"/>
            <w:tcBorders>
              <w:bottom w:val="single" w:sz="4" w:space="0" w:color="231F20"/>
            </w:tcBorders>
          </w:tcPr>
          <w:p w14:paraId="15837132" w14:textId="77777777" w:rsidR="008A7B72" w:rsidRPr="00463DE5" w:rsidRDefault="008A7B72" w:rsidP="00366264">
            <w:pPr>
              <w:pStyle w:val="TableParagraph"/>
              <w:spacing w:before="15"/>
              <w:jc w:val="left"/>
              <w:rPr>
                <w:rFonts w:asciiTheme="minorHAnsi" w:hAnsiTheme="minorHAnsi" w:cstheme="minorHAnsi"/>
              </w:rPr>
            </w:pPr>
            <w:r w:rsidRPr="00463DE5">
              <w:rPr>
                <w:rFonts w:asciiTheme="minorHAnsi" w:hAnsiTheme="minorHAnsi" w:cstheme="minorHAnsi"/>
              </w:rPr>
              <w:t>Corporation taxes</w:t>
            </w:r>
          </w:p>
        </w:tc>
        <w:tc>
          <w:tcPr>
            <w:tcW w:w="588" w:type="pct"/>
            <w:tcBorders>
              <w:bottom w:val="single" w:sz="4" w:space="0" w:color="231F20"/>
            </w:tcBorders>
            <w:shd w:val="clear" w:color="auto" w:fill="E8F6FD"/>
          </w:tcPr>
          <w:p w14:paraId="6E9A4F92" w14:textId="77777777" w:rsidR="008A7B72" w:rsidRPr="00463DE5" w:rsidRDefault="008A7B72" w:rsidP="00366264">
            <w:pPr>
              <w:pStyle w:val="TableParagraph"/>
              <w:spacing w:before="18"/>
              <w:rPr>
                <w:rFonts w:asciiTheme="minorHAnsi" w:hAnsiTheme="minorHAnsi" w:cstheme="minorHAnsi"/>
                <w:b/>
              </w:rPr>
            </w:pPr>
            <w:r w:rsidRPr="00463DE5">
              <w:rPr>
                <w:rFonts w:asciiTheme="minorHAnsi" w:hAnsiTheme="minorHAnsi" w:cstheme="minorHAnsi"/>
                <w:b/>
              </w:rPr>
              <w:t>(31)</w:t>
            </w:r>
          </w:p>
        </w:tc>
        <w:tc>
          <w:tcPr>
            <w:tcW w:w="588" w:type="pct"/>
            <w:tcBorders>
              <w:bottom w:val="single" w:sz="4" w:space="0" w:color="231F20"/>
            </w:tcBorders>
          </w:tcPr>
          <w:p w14:paraId="30EB8E06" w14:textId="77777777" w:rsidR="008A7B72" w:rsidRPr="00463DE5" w:rsidRDefault="008A7B72" w:rsidP="00366264">
            <w:pPr>
              <w:pStyle w:val="TableParagraph"/>
              <w:spacing w:before="15"/>
              <w:rPr>
                <w:rFonts w:asciiTheme="minorHAnsi" w:hAnsiTheme="minorHAnsi" w:cstheme="minorHAnsi"/>
              </w:rPr>
            </w:pPr>
            <w:r w:rsidRPr="00463DE5">
              <w:rPr>
                <w:rFonts w:asciiTheme="minorHAnsi" w:hAnsiTheme="minorHAnsi" w:cstheme="minorHAnsi"/>
              </w:rPr>
              <w:t>(34)</w:t>
            </w:r>
          </w:p>
        </w:tc>
      </w:tr>
      <w:tr w:rsidR="00366264" w:rsidRPr="00463DE5" w14:paraId="2F4E092B" w14:textId="77777777" w:rsidTr="00FA2EF0">
        <w:trPr>
          <w:trHeight w:val="298"/>
        </w:trPr>
        <w:tc>
          <w:tcPr>
            <w:tcW w:w="3824" w:type="pct"/>
            <w:tcBorders>
              <w:top w:val="single" w:sz="4" w:space="0" w:color="231F20"/>
              <w:bottom w:val="single" w:sz="8" w:space="0" w:color="231F20"/>
            </w:tcBorders>
          </w:tcPr>
          <w:p w14:paraId="3AAB62A1" w14:textId="77777777" w:rsidR="008A7B72" w:rsidRPr="00463DE5" w:rsidRDefault="008A7B72" w:rsidP="00366264">
            <w:pPr>
              <w:pStyle w:val="TableParagraph"/>
              <w:spacing w:before="40"/>
              <w:jc w:val="left"/>
              <w:rPr>
                <w:rFonts w:asciiTheme="minorHAnsi" w:hAnsiTheme="minorHAnsi" w:cstheme="minorHAnsi"/>
                <w:b/>
              </w:rPr>
            </w:pPr>
            <w:r w:rsidRPr="00463DE5">
              <w:rPr>
                <w:rFonts w:asciiTheme="minorHAnsi" w:hAnsiTheme="minorHAnsi" w:cstheme="minorHAnsi"/>
                <w:b/>
              </w:rPr>
              <w:t>Profit/(Loss) after income tax expense</w:t>
            </w:r>
          </w:p>
        </w:tc>
        <w:tc>
          <w:tcPr>
            <w:tcW w:w="588" w:type="pct"/>
            <w:tcBorders>
              <w:top w:val="single" w:sz="4" w:space="0" w:color="231F20"/>
              <w:bottom w:val="single" w:sz="8" w:space="0" w:color="231F20"/>
            </w:tcBorders>
            <w:shd w:val="clear" w:color="auto" w:fill="E8F6FD"/>
          </w:tcPr>
          <w:p w14:paraId="5BF38FFB" w14:textId="77777777" w:rsidR="008A7B72" w:rsidRPr="00463DE5" w:rsidRDefault="008A7B72" w:rsidP="00366264">
            <w:pPr>
              <w:pStyle w:val="TableParagraph"/>
              <w:spacing w:before="40"/>
              <w:rPr>
                <w:rFonts w:asciiTheme="minorHAnsi" w:hAnsiTheme="minorHAnsi" w:cstheme="minorHAnsi"/>
                <w:b/>
              </w:rPr>
            </w:pPr>
            <w:r w:rsidRPr="00463DE5">
              <w:rPr>
                <w:rFonts w:asciiTheme="minorHAnsi" w:hAnsiTheme="minorHAnsi" w:cstheme="minorHAnsi"/>
                <w:b/>
              </w:rPr>
              <w:t>323</w:t>
            </w:r>
          </w:p>
        </w:tc>
        <w:tc>
          <w:tcPr>
            <w:tcW w:w="588" w:type="pct"/>
            <w:tcBorders>
              <w:top w:val="single" w:sz="4" w:space="0" w:color="231F20"/>
              <w:bottom w:val="single" w:sz="8" w:space="0" w:color="231F20"/>
            </w:tcBorders>
          </w:tcPr>
          <w:p w14:paraId="29E773B1" w14:textId="77777777" w:rsidR="008A7B72" w:rsidRPr="00463DE5" w:rsidRDefault="008A7B72" w:rsidP="00366264">
            <w:pPr>
              <w:pStyle w:val="TableParagraph"/>
              <w:spacing w:before="37"/>
              <w:rPr>
                <w:rFonts w:asciiTheme="minorHAnsi" w:hAnsiTheme="minorHAnsi" w:cstheme="minorHAnsi"/>
              </w:rPr>
            </w:pPr>
            <w:r w:rsidRPr="00463DE5">
              <w:rPr>
                <w:rFonts w:asciiTheme="minorHAnsi" w:hAnsiTheme="minorHAnsi" w:cstheme="minorHAnsi"/>
              </w:rPr>
              <w:t>(1,514)</w:t>
            </w:r>
          </w:p>
        </w:tc>
      </w:tr>
    </w:tbl>
    <w:p w14:paraId="5FC2957B" w14:textId="77777777" w:rsidR="002A5ADD" w:rsidRPr="00463DE5" w:rsidRDefault="002A5ADD" w:rsidP="00366264">
      <w:pPr>
        <w:pStyle w:val="BodyText"/>
        <w:jc w:val="both"/>
        <w:rPr>
          <w:rFonts w:asciiTheme="minorHAnsi" w:hAnsiTheme="minorHAnsi" w:cstheme="minorHAnsi"/>
          <w:b/>
          <w:sz w:val="22"/>
          <w:szCs w:val="22"/>
        </w:rPr>
      </w:pPr>
    </w:p>
    <w:p w14:paraId="46ED67E0" w14:textId="77777777" w:rsidR="00366264" w:rsidRPr="00463DE5" w:rsidRDefault="00366264" w:rsidP="00366264">
      <w:pPr>
        <w:pStyle w:val="BodyText"/>
        <w:jc w:val="both"/>
        <w:rPr>
          <w:rFonts w:asciiTheme="minorHAnsi" w:hAnsiTheme="minorHAnsi" w:cstheme="minorHAnsi"/>
          <w:b/>
          <w:sz w:val="22"/>
          <w:szCs w:val="22"/>
        </w:rPr>
      </w:pPr>
    </w:p>
    <w:p w14:paraId="1CB6CE33" w14:textId="77777777" w:rsidR="008A7B72" w:rsidRPr="00463DE5" w:rsidRDefault="008A7B72" w:rsidP="00366264">
      <w:pPr>
        <w:pStyle w:val="BodyText"/>
        <w:numPr>
          <w:ilvl w:val="0"/>
          <w:numId w:val="7"/>
        </w:numPr>
        <w:ind w:left="0" w:firstLine="0"/>
        <w:jc w:val="both"/>
        <w:rPr>
          <w:rFonts w:asciiTheme="minorHAnsi" w:hAnsiTheme="minorHAnsi" w:cstheme="minorHAnsi"/>
          <w:b/>
          <w:sz w:val="22"/>
          <w:szCs w:val="22"/>
        </w:rPr>
      </w:pPr>
      <w:r w:rsidRPr="00463DE5">
        <w:rPr>
          <w:rFonts w:asciiTheme="minorHAnsi" w:hAnsiTheme="minorHAnsi" w:cstheme="minorHAnsi"/>
          <w:b/>
          <w:sz w:val="22"/>
          <w:szCs w:val="22"/>
        </w:rPr>
        <w:t xml:space="preserve">Revenue </w:t>
      </w:r>
    </w:p>
    <w:p w14:paraId="2C113B7E" w14:textId="77777777" w:rsidR="008A7B72" w:rsidRPr="00463DE5" w:rsidRDefault="008A7B72" w:rsidP="00366264">
      <w:pPr>
        <w:pStyle w:val="BodyText"/>
        <w:jc w:val="both"/>
        <w:rPr>
          <w:rFonts w:asciiTheme="minorHAnsi" w:hAnsiTheme="minorHAnsi" w:cstheme="minorHAnsi"/>
          <w:sz w:val="22"/>
          <w:szCs w:val="22"/>
        </w:rPr>
      </w:pPr>
    </w:p>
    <w:p w14:paraId="2C2416C2" w14:textId="77777777" w:rsidR="008A7B72" w:rsidRPr="00463DE5" w:rsidRDefault="008A7B72" w:rsidP="00366264">
      <w:pPr>
        <w:pStyle w:val="BodyText"/>
        <w:jc w:val="both"/>
        <w:rPr>
          <w:rFonts w:asciiTheme="minorHAnsi" w:hAnsiTheme="minorHAnsi" w:cstheme="minorHAnsi"/>
          <w:sz w:val="22"/>
          <w:szCs w:val="22"/>
        </w:rPr>
      </w:pPr>
      <w:r w:rsidRPr="00463DE5">
        <w:rPr>
          <w:rFonts w:asciiTheme="minorHAnsi" w:hAnsiTheme="minorHAnsi" w:cstheme="minorHAnsi"/>
          <w:sz w:val="22"/>
          <w:szCs w:val="22"/>
        </w:rPr>
        <w:t>The Group makes sales to Europe and Asia. Operations in USA and Australia have been discontinued. All revenue is derived from the provision of services. An analysis of sales revenue by country is given below:</w:t>
      </w:r>
    </w:p>
    <w:tbl>
      <w:tblPr>
        <w:tblpPr w:leftFromText="180" w:rightFromText="180" w:vertAnchor="text" w:horzAnchor="margin" w:tblpY="103"/>
        <w:tblW w:w="5000" w:type="pct"/>
        <w:tblCellMar>
          <w:left w:w="0" w:type="dxa"/>
          <w:right w:w="0" w:type="dxa"/>
        </w:tblCellMar>
        <w:tblLook w:val="01E0" w:firstRow="1" w:lastRow="1" w:firstColumn="1" w:lastColumn="1" w:noHBand="0" w:noVBand="0"/>
      </w:tblPr>
      <w:tblGrid>
        <w:gridCol w:w="6905"/>
        <w:gridCol w:w="1061"/>
        <w:gridCol w:w="1060"/>
      </w:tblGrid>
      <w:tr w:rsidR="00366264" w:rsidRPr="00463DE5" w14:paraId="62541EA9" w14:textId="77777777" w:rsidTr="00FA2EF0">
        <w:trPr>
          <w:trHeight w:val="471"/>
        </w:trPr>
        <w:tc>
          <w:tcPr>
            <w:tcW w:w="3825" w:type="pct"/>
            <w:tcBorders>
              <w:bottom w:val="single" w:sz="8" w:space="0" w:color="231F20"/>
            </w:tcBorders>
          </w:tcPr>
          <w:p w14:paraId="7F89DCFA" w14:textId="77777777" w:rsidR="00FA2EF0" w:rsidRPr="00463DE5" w:rsidRDefault="00FA2EF0" w:rsidP="00366264">
            <w:pPr>
              <w:pStyle w:val="TableParagraph"/>
              <w:spacing w:before="1"/>
              <w:jc w:val="left"/>
              <w:rPr>
                <w:rFonts w:asciiTheme="minorHAnsi" w:hAnsiTheme="minorHAnsi" w:cstheme="minorHAnsi"/>
              </w:rPr>
            </w:pPr>
          </w:p>
          <w:p w14:paraId="66EF4E1E" w14:textId="77777777" w:rsidR="00FA2EF0" w:rsidRPr="00463DE5" w:rsidRDefault="00FA2EF0" w:rsidP="00366264">
            <w:pPr>
              <w:pStyle w:val="TableParagraph"/>
              <w:jc w:val="left"/>
              <w:rPr>
                <w:rFonts w:asciiTheme="minorHAnsi" w:hAnsiTheme="minorHAnsi" w:cstheme="minorHAnsi"/>
                <w:b/>
              </w:rPr>
            </w:pPr>
            <w:r w:rsidRPr="00463DE5">
              <w:rPr>
                <w:rFonts w:asciiTheme="minorHAnsi" w:hAnsiTheme="minorHAnsi" w:cstheme="minorHAnsi"/>
                <w:b/>
              </w:rPr>
              <w:t>Revenue by country</w:t>
            </w:r>
          </w:p>
        </w:tc>
        <w:tc>
          <w:tcPr>
            <w:tcW w:w="588" w:type="pct"/>
            <w:tcBorders>
              <w:bottom w:val="single" w:sz="8" w:space="0" w:color="231F20"/>
            </w:tcBorders>
          </w:tcPr>
          <w:p w14:paraId="0594B2F0" w14:textId="77777777" w:rsidR="00FA2EF0" w:rsidRPr="00463DE5" w:rsidRDefault="00FA2EF0" w:rsidP="00366264">
            <w:pPr>
              <w:pStyle w:val="TableParagraph"/>
              <w:spacing w:before="5"/>
              <w:rPr>
                <w:rFonts w:asciiTheme="minorHAnsi" w:hAnsiTheme="minorHAnsi" w:cstheme="minorHAnsi"/>
                <w:b/>
              </w:rPr>
            </w:pPr>
            <w:r w:rsidRPr="00463DE5">
              <w:rPr>
                <w:rFonts w:asciiTheme="minorHAnsi" w:hAnsiTheme="minorHAnsi" w:cstheme="minorHAnsi"/>
                <w:b/>
              </w:rPr>
              <w:t>2019</w:t>
            </w:r>
          </w:p>
          <w:p w14:paraId="34A15317" w14:textId="77777777" w:rsidR="00FA2EF0" w:rsidRPr="00463DE5" w:rsidRDefault="00FA2EF0" w:rsidP="00366264">
            <w:pPr>
              <w:pStyle w:val="TableParagraph"/>
              <w:spacing w:before="34"/>
              <w:rPr>
                <w:rFonts w:asciiTheme="minorHAnsi" w:hAnsiTheme="minorHAnsi" w:cstheme="minorHAnsi"/>
                <w:b/>
              </w:rPr>
            </w:pPr>
            <w:r w:rsidRPr="00463DE5">
              <w:rPr>
                <w:rFonts w:asciiTheme="minorHAnsi" w:hAnsiTheme="minorHAnsi" w:cstheme="minorHAnsi"/>
                <w:b/>
              </w:rPr>
              <w:t>£’000</w:t>
            </w:r>
          </w:p>
        </w:tc>
        <w:tc>
          <w:tcPr>
            <w:tcW w:w="588" w:type="pct"/>
            <w:tcBorders>
              <w:bottom w:val="single" w:sz="8" w:space="0" w:color="231F20"/>
            </w:tcBorders>
          </w:tcPr>
          <w:p w14:paraId="2BFD7226" w14:textId="77777777" w:rsidR="00FA2EF0" w:rsidRPr="00463DE5" w:rsidRDefault="00FA2EF0" w:rsidP="00366264">
            <w:pPr>
              <w:pStyle w:val="TableParagraph"/>
              <w:spacing w:before="3"/>
              <w:rPr>
                <w:rFonts w:asciiTheme="minorHAnsi" w:hAnsiTheme="minorHAnsi" w:cstheme="minorHAnsi"/>
              </w:rPr>
            </w:pPr>
            <w:r w:rsidRPr="00463DE5">
              <w:rPr>
                <w:rFonts w:asciiTheme="minorHAnsi" w:hAnsiTheme="minorHAnsi" w:cstheme="minorHAnsi"/>
              </w:rPr>
              <w:t>2018</w:t>
            </w:r>
          </w:p>
          <w:p w14:paraId="3510D8A6" w14:textId="77777777" w:rsidR="00FA2EF0" w:rsidRPr="00463DE5" w:rsidRDefault="00FA2EF0" w:rsidP="00366264">
            <w:pPr>
              <w:pStyle w:val="TableParagraph"/>
              <w:spacing w:before="20"/>
              <w:rPr>
                <w:rFonts w:asciiTheme="minorHAnsi" w:hAnsiTheme="minorHAnsi" w:cstheme="minorHAnsi"/>
              </w:rPr>
            </w:pPr>
            <w:r w:rsidRPr="00463DE5">
              <w:rPr>
                <w:rFonts w:asciiTheme="minorHAnsi" w:hAnsiTheme="minorHAnsi" w:cstheme="minorHAnsi"/>
              </w:rPr>
              <w:t>£’000</w:t>
            </w:r>
          </w:p>
        </w:tc>
      </w:tr>
      <w:tr w:rsidR="00366264" w:rsidRPr="00463DE5" w14:paraId="5B0365F7" w14:textId="77777777" w:rsidTr="00FA2EF0">
        <w:trPr>
          <w:trHeight w:val="255"/>
        </w:trPr>
        <w:tc>
          <w:tcPr>
            <w:tcW w:w="3825" w:type="pct"/>
            <w:tcBorders>
              <w:top w:val="single" w:sz="8" w:space="0" w:color="231F20"/>
            </w:tcBorders>
          </w:tcPr>
          <w:p w14:paraId="502928BD" w14:textId="77777777" w:rsidR="00FA2EF0" w:rsidRPr="00463DE5" w:rsidRDefault="00FA2EF0" w:rsidP="00366264">
            <w:pPr>
              <w:pStyle w:val="TableParagraph"/>
              <w:spacing w:before="27"/>
              <w:jc w:val="left"/>
              <w:rPr>
                <w:rFonts w:asciiTheme="minorHAnsi" w:hAnsiTheme="minorHAnsi" w:cstheme="minorHAnsi"/>
              </w:rPr>
            </w:pPr>
            <w:r w:rsidRPr="00463DE5">
              <w:rPr>
                <w:rFonts w:asciiTheme="minorHAnsi" w:hAnsiTheme="minorHAnsi" w:cstheme="minorHAnsi"/>
              </w:rPr>
              <w:t>United Kingdom</w:t>
            </w:r>
          </w:p>
        </w:tc>
        <w:tc>
          <w:tcPr>
            <w:tcW w:w="588" w:type="pct"/>
            <w:tcBorders>
              <w:top w:val="single" w:sz="8" w:space="0" w:color="231F20"/>
            </w:tcBorders>
            <w:shd w:val="clear" w:color="auto" w:fill="E8F6FD"/>
          </w:tcPr>
          <w:p w14:paraId="560CB15A" w14:textId="77777777" w:rsidR="00FA2EF0" w:rsidRPr="00463DE5" w:rsidRDefault="00FA2EF0" w:rsidP="00366264">
            <w:pPr>
              <w:pStyle w:val="TableParagraph"/>
              <w:spacing w:before="30"/>
              <w:rPr>
                <w:rFonts w:asciiTheme="minorHAnsi" w:hAnsiTheme="minorHAnsi" w:cstheme="minorHAnsi"/>
                <w:b/>
              </w:rPr>
            </w:pPr>
            <w:r w:rsidRPr="00463DE5">
              <w:rPr>
                <w:rFonts w:asciiTheme="minorHAnsi" w:hAnsiTheme="minorHAnsi" w:cstheme="minorHAnsi"/>
                <w:b/>
              </w:rPr>
              <w:t>10,260</w:t>
            </w:r>
          </w:p>
        </w:tc>
        <w:tc>
          <w:tcPr>
            <w:tcW w:w="588" w:type="pct"/>
            <w:tcBorders>
              <w:top w:val="single" w:sz="8" w:space="0" w:color="231F20"/>
            </w:tcBorders>
          </w:tcPr>
          <w:p w14:paraId="3FFCA99B" w14:textId="77777777" w:rsidR="00FA2EF0" w:rsidRPr="00463DE5" w:rsidRDefault="00FA2EF0" w:rsidP="00366264">
            <w:pPr>
              <w:pStyle w:val="TableParagraph"/>
              <w:spacing w:before="27"/>
              <w:rPr>
                <w:rFonts w:asciiTheme="minorHAnsi" w:hAnsiTheme="minorHAnsi" w:cstheme="minorHAnsi"/>
              </w:rPr>
            </w:pPr>
            <w:r w:rsidRPr="00463DE5">
              <w:rPr>
                <w:rFonts w:asciiTheme="minorHAnsi" w:hAnsiTheme="minorHAnsi" w:cstheme="minorHAnsi"/>
              </w:rPr>
              <w:t>11,026</w:t>
            </w:r>
          </w:p>
        </w:tc>
      </w:tr>
      <w:tr w:rsidR="00366264" w:rsidRPr="00463DE5" w14:paraId="7AD12241" w14:textId="77777777" w:rsidTr="00FA2EF0">
        <w:trPr>
          <w:trHeight w:val="243"/>
        </w:trPr>
        <w:tc>
          <w:tcPr>
            <w:tcW w:w="3825" w:type="pct"/>
          </w:tcPr>
          <w:p w14:paraId="2C6B9996" w14:textId="77777777" w:rsidR="00FA2EF0" w:rsidRPr="00463DE5" w:rsidRDefault="00FA2EF0" w:rsidP="00366264">
            <w:pPr>
              <w:pStyle w:val="TableParagraph"/>
              <w:spacing w:before="15"/>
              <w:jc w:val="left"/>
              <w:rPr>
                <w:rFonts w:asciiTheme="minorHAnsi" w:hAnsiTheme="minorHAnsi" w:cstheme="minorHAnsi"/>
              </w:rPr>
            </w:pPr>
            <w:r w:rsidRPr="00463DE5">
              <w:rPr>
                <w:rFonts w:asciiTheme="minorHAnsi" w:hAnsiTheme="minorHAnsi" w:cstheme="minorHAnsi"/>
              </w:rPr>
              <w:t>Europe</w:t>
            </w:r>
          </w:p>
        </w:tc>
        <w:tc>
          <w:tcPr>
            <w:tcW w:w="588" w:type="pct"/>
            <w:shd w:val="clear" w:color="auto" w:fill="E8F6FD"/>
          </w:tcPr>
          <w:p w14:paraId="36EFD5B3" w14:textId="77777777" w:rsidR="00FA2EF0" w:rsidRPr="00463DE5" w:rsidRDefault="00FA2EF0" w:rsidP="00366264">
            <w:pPr>
              <w:pStyle w:val="TableParagraph"/>
              <w:spacing w:before="18"/>
              <w:rPr>
                <w:rFonts w:asciiTheme="minorHAnsi" w:hAnsiTheme="minorHAnsi" w:cstheme="minorHAnsi"/>
                <w:b/>
              </w:rPr>
            </w:pPr>
            <w:r w:rsidRPr="00463DE5">
              <w:rPr>
                <w:rFonts w:asciiTheme="minorHAnsi" w:hAnsiTheme="minorHAnsi" w:cstheme="minorHAnsi"/>
                <w:b/>
              </w:rPr>
              <w:t>168</w:t>
            </w:r>
          </w:p>
        </w:tc>
        <w:tc>
          <w:tcPr>
            <w:tcW w:w="588" w:type="pct"/>
          </w:tcPr>
          <w:p w14:paraId="29E61570" w14:textId="77777777" w:rsidR="00FA2EF0" w:rsidRPr="00463DE5" w:rsidRDefault="00FA2EF0" w:rsidP="00366264">
            <w:pPr>
              <w:pStyle w:val="TableParagraph"/>
              <w:spacing w:before="15"/>
              <w:rPr>
                <w:rFonts w:asciiTheme="minorHAnsi" w:hAnsiTheme="minorHAnsi" w:cstheme="minorHAnsi"/>
              </w:rPr>
            </w:pPr>
            <w:r w:rsidRPr="00463DE5">
              <w:rPr>
                <w:rFonts w:asciiTheme="minorHAnsi" w:hAnsiTheme="minorHAnsi" w:cstheme="minorHAnsi"/>
              </w:rPr>
              <w:t>305</w:t>
            </w:r>
          </w:p>
        </w:tc>
      </w:tr>
      <w:tr w:rsidR="00366264" w:rsidRPr="00463DE5" w14:paraId="514F0CDC" w14:textId="77777777" w:rsidTr="00FA2EF0">
        <w:trPr>
          <w:trHeight w:val="243"/>
        </w:trPr>
        <w:tc>
          <w:tcPr>
            <w:tcW w:w="3825" w:type="pct"/>
          </w:tcPr>
          <w:p w14:paraId="441C1D23" w14:textId="77777777" w:rsidR="00FA2EF0" w:rsidRPr="00463DE5" w:rsidRDefault="00FA2EF0" w:rsidP="00366264">
            <w:pPr>
              <w:pStyle w:val="TableParagraph"/>
              <w:spacing w:before="15"/>
              <w:jc w:val="left"/>
              <w:rPr>
                <w:rFonts w:asciiTheme="minorHAnsi" w:hAnsiTheme="minorHAnsi" w:cstheme="minorHAnsi"/>
              </w:rPr>
            </w:pPr>
            <w:r w:rsidRPr="00463DE5">
              <w:rPr>
                <w:rFonts w:asciiTheme="minorHAnsi" w:hAnsiTheme="minorHAnsi" w:cstheme="minorHAnsi"/>
              </w:rPr>
              <w:t>Hong Kong</w:t>
            </w:r>
          </w:p>
        </w:tc>
        <w:tc>
          <w:tcPr>
            <w:tcW w:w="588" w:type="pct"/>
            <w:shd w:val="clear" w:color="auto" w:fill="E8F6FD"/>
          </w:tcPr>
          <w:p w14:paraId="05969592" w14:textId="77777777" w:rsidR="00FA2EF0" w:rsidRPr="00463DE5" w:rsidRDefault="00FA2EF0" w:rsidP="00366264">
            <w:pPr>
              <w:pStyle w:val="TableParagraph"/>
              <w:spacing w:before="18"/>
              <w:rPr>
                <w:rFonts w:asciiTheme="minorHAnsi" w:hAnsiTheme="minorHAnsi" w:cstheme="minorHAnsi"/>
                <w:b/>
              </w:rPr>
            </w:pPr>
            <w:r w:rsidRPr="00463DE5">
              <w:rPr>
                <w:rFonts w:asciiTheme="minorHAnsi" w:hAnsiTheme="minorHAnsi" w:cstheme="minorHAnsi"/>
                <w:b/>
              </w:rPr>
              <w:t>1,449</w:t>
            </w:r>
          </w:p>
        </w:tc>
        <w:tc>
          <w:tcPr>
            <w:tcW w:w="588" w:type="pct"/>
          </w:tcPr>
          <w:p w14:paraId="7CF4AAF2" w14:textId="77777777" w:rsidR="00FA2EF0" w:rsidRPr="00463DE5" w:rsidRDefault="00FA2EF0" w:rsidP="00366264">
            <w:pPr>
              <w:pStyle w:val="TableParagraph"/>
              <w:spacing w:before="15"/>
              <w:rPr>
                <w:rFonts w:asciiTheme="minorHAnsi" w:hAnsiTheme="minorHAnsi" w:cstheme="minorHAnsi"/>
              </w:rPr>
            </w:pPr>
            <w:r w:rsidRPr="00463DE5">
              <w:rPr>
                <w:rFonts w:asciiTheme="minorHAnsi" w:hAnsiTheme="minorHAnsi" w:cstheme="minorHAnsi"/>
              </w:rPr>
              <w:t>1,551</w:t>
            </w:r>
          </w:p>
        </w:tc>
      </w:tr>
      <w:tr w:rsidR="00366264" w:rsidRPr="00463DE5" w14:paraId="47E666AD" w14:textId="77777777" w:rsidTr="00FA2EF0">
        <w:trPr>
          <w:trHeight w:val="243"/>
        </w:trPr>
        <w:tc>
          <w:tcPr>
            <w:tcW w:w="3825" w:type="pct"/>
          </w:tcPr>
          <w:p w14:paraId="60AD3301" w14:textId="77777777" w:rsidR="00FA2EF0" w:rsidRPr="00463DE5" w:rsidRDefault="00FA2EF0" w:rsidP="00366264">
            <w:pPr>
              <w:pStyle w:val="TableParagraph"/>
              <w:spacing w:before="15"/>
              <w:jc w:val="left"/>
              <w:rPr>
                <w:rFonts w:asciiTheme="minorHAnsi" w:hAnsiTheme="minorHAnsi" w:cstheme="minorHAnsi"/>
              </w:rPr>
            </w:pPr>
            <w:r w:rsidRPr="00463DE5">
              <w:rPr>
                <w:rFonts w:asciiTheme="minorHAnsi" w:hAnsiTheme="minorHAnsi" w:cstheme="minorHAnsi"/>
              </w:rPr>
              <w:t>Singapore</w:t>
            </w:r>
          </w:p>
        </w:tc>
        <w:tc>
          <w:tcPr>
            <w:tcW w:w="588" w:type="pct"/>
            <w:shd w:val="clear" w:color="auto" w:fill="E8F6FD"/>
          </w:tcPr>
          <w:p w14:paraId="6F8A9A75" w14:textId="77777777" w:rsidR="00FA2EF0" w:rsidRPr="00463DE5" w:rsidRDefault="00FA2EF0" w:rsidP="00366264">
            <w:pPr>
              <w:pStyle w:val="TableParagraph"/>
              <w:spacing w:before="18"/>
              <w:rPr>
                <w:rFonts w:asciiTheme="minorHAnsi" w:hAnsiTheme="minorHAnsi" w:cstheme="minorHAnsi"/>
                <w:b/>
              </w:rPr>
            </w:pPr>
            <w:r w:rsidRPr="00463DE5">
              <w:rPr>
                <w:rFonts w:asciiTheme="minorHAnsi" w:hAnsiTheme="minorHAnsi" w:cstheme="minorHAnsi"/>
                <w:b/>
              </w:rPr>
              <w:t>439</w:t>
            </w:r>
          </w:p>
        </w:tc>
        <w:tc>
          <w:tcPr>
            <w:tcW w:w="588" w:type="pct"/>
          </w:tcPr>
          <w:p w14:paraId="33546654" w14:textId="77777777" w:rsidR="00FA2EF0" w:rsidRPr="00463DE5" w:rsidRDefault="00FA2EF0" w:rsidP="00366264">
            <w:pPr>
              <w:pStyle w:val="TableParagraph"/>
              <w:spacing w:before="15"/>
              <w:rPr>
                <w:rFonts w:asciiTheme="minorHAnsi" w:hAnsiTheme="minorHAnsi" w:cstheme="minorHAnsi"/>
              </w:rPr>
            </w:pPr>
            <w:r w:rsidRPr="00463DE5">
              <w:rPr>
                <w:rFonts w:asciiTheme="minorHAnsi" w:hAnsiTheme="minorHAnsi" w:cstheme="minorHAnsi"/>
              </w:rPr>
              <w:t>709</w:t>
            </w:r>
          </w:p>
        </w:tc>
      </w:tr>
      <w:tr w:rsidR="00366264" w:rsidRPr="00463DE5" w14:paraId="62B11B42" w14:textId="77777777" w:rsidTr="00FA2EF0">
        <w:trPr>
          <w:trHeight w:val="243"/>
        </w:trPr>
        <w:tc>
          <w:tcPr>
            <w:tcW w:w="3825" w:type="pct"/>
          </w:tcPr>
          <w:p w14:paraId="6CFDE398" w14:textId="77777777" w:rsidR="00FA2EF0" w:rsidRPr="00463DE5" w:rsidRDefault="00FA2EF0" w:rsidP="00366264">
            <w:pPr>
              <w:pStyle w:val="TableParagraph"/>
              <w:spacing w:before="15"/>
              <w:jc w:val="left"/>
              <w:rPr>
                <w:rFonts w:asciiTheme="minorHAnsi" w:hAnsiTheme="minorHAnsi" w:cstheme="minorHAnsi"/>
              </w:rPr>
            </w:pPr>
            <w:r w:rsidRPr="00463DE5">
              <w:rPr>
                <w:rFonts w:asciiTheme="minorHAnsi" w:hAnsiTheme="minorHAnsi" w:cstheme="minorHAnsi"/>
              </w:rPr>
              <w:t>Australia</w:t>
            </w:r>
          </w:p>
        </w:tc>
        <w:tc>
          <w:tcPr>
            <w:tcW w:w="588" w:type="pct"/>
            <w:shd w:val="clear" w:color="auto" w:fill="E8F6FD"/>
          </w:tcPr>
          <w:p w14:paraId="63113BDF" w14:textId="77777777" w:rsidR="00FA2EF0" w:rsidRPr="00463DE5" w:rsidRDefault="00FA2EF0" w:rsidP="00366264">
            <w:pPr>
              <w:pStyle w:val="TableParagraph"/>
              <w:spacing w:before="18"/>
              <w:rPr>
                <w:rFonts w:asciiTheme="minorHAnsi" w:hAnsiTheme="minorHAnsi" w:cstheme="minorHAnsi"/>
                <w:b/>
              </w:rPr>
            </w:pPr>
            <w:r w:rsidRPr="00463DE5">
              <w:rPr>
                <w:rFonts w:asciiTheme="minorHAnsi" w:hAnsiTheme="minorHAnsi" w:cstheme="minorHAnsi"/>
                <w:b/>
              </w:rPr>
              <w:t>1,093</w:t>
            </w:r>
          </w:p>
        </w:tc>
        <w:tc>
          <w:tcPr>
            <w:tcW w:w="588" w:type="pct"/>
          </w:tcPr>
          <w:p w14:paraId="2732CB61" w14:textId="77777777" w:rsidR="00FA2EF0" w:rsidRPr="00463DE5" w:rsidRDefault="00FA2EF0" w:rsidP="00366264">
            <w:pPr>
              <w:pStyle w:val="TableParagraph"/>
              <w:spacing w:before="15"/>
              <w:rPr>
                <w:rFonts w:asciiTheme="minorHAnsi" w:hAnsiTheme="minorHAnsi" w:cstheme="minorHAnsi"/>
              </w:rPr>
            </w:pPr>
            <w:r w:rsidRPr="00463DE5">
              <w:rPr>
                <w:rFonts w:asciiTheme="minorHAnsi" w:hAnsiTheme="minorHAnsi" w:cstheme="minorHAnsi"/>
              </w:rPr>
              <w:t>3,197</w:t>
            </w:r>
          </w:p>
        </w:tc>
      </w:tr>
      <w:tr w:rsidR="00366264" w:rsidRPr="00463DE5" w14:paraId="48FA9E72" w14:textId="77777777" w:rsidTr="00FA2EF0">
        <w:trPr>
          <w:trHeight w:val="271"/>
        </w:trPr>
        <w:tc>
          <w:tcPr>
            <w:tcW w:w="3825" w:type="pct"/>
            <w:tcBorders>
              <w:bottom w:val="single" w:sz="4" w:space="0" w:color="231F20"/>
            </w:tcBorders>
          </w:tcPr>
          <w:p w14:paraId="3F6F96B5" w14:textId="77777777" w:rsidR="00FA2EF0" w:rsidRPr="00463DE5" w:rsidRDefault="00FA2EF0" w:rsidP="00366264">
            <w:pPr>
              <w:pStyle w:val="TableParagraph"/>
              <w:spacing w:before="15"/>
              <w:jc w:val="left"/>
              <w:rPr>
                <w:rFonts w:asciiTheme="minorHAnsi" w:hAnsiTheme="minorHAnsi" w:cstheme="minorHAnsi"/>
              </w:rPr>
            </w:pPr>
            <w:r w:rsidRPr="00463DE5">
              <w:rPr>
                <w:rFonts w:asciiTheme="minorHAnsi" w:hAnsiTheme="minorHAnsi" w:cstheme="minorHAnsi"/>
              </w:rPr>
              <w:t>USA</w:t>
            </w:r>
          </w:p>
        </w:tc>
        <w:tc>
          <w:tcPr>
            <w:tcW w:w="588" w:type="pct"/>
            <w:tcBorders>
              <w:bottom w:val="single" w:sz="4" w:space="0" w:color="231F20"/>
            </w:tcBorders>
            <w:shd w:val="clear" w:color="auto" w:fill="E8F6FD"/>
          </w:tcPr>
          <w:p w14:paraId="36F56E87" w14:textId="77777777" w:rsidR="00FA2EF0" w:rsidRPr="00463DE5" w:rsidRDefault="00FA2EF0" w:rsidP="00366264">
            <w:pPr>
              <w:pStyle w:val="TableParagraph"/>
              <w:spacing w:before="18"/>
              <w:rPr>
                <w:rFonts w:asciiTheme="minorHAnsi" w:hAnsiTheme="minorHAnsi" w:cstheme="minorHAnsi"/>
                <w:b/>
              </w:rPr>
            </w:pPr>
            <w:r w:rsidRPr="00463DE5">
              <w:rPr>
                <w:rFonts w:asciiTheme="minorHAnsi" w:hAnsiTheme="minorHAnsi" w:cstheme="minorHAnsi"/>
                <w:b/>
              </w:rPr>
              <w:t>–</w:t>
            </w:r>
          </w:p>
        </w:tc>
        <w:tc>
          <w:tcPr>
            <w:tcW w:w="588" w:type="pct"/>
            <w:tcBorders>
              <w:bottom w:val="single" w:sz="4" w:space="0" w:color="231F20"/>
            </w:tcBorders>
          </w:tcPr>
          <w:p w14:paraId="009E038B" w14:textId="77777777" w:rsidR="00FA2EF0" w:rsidRPr="00463DE5" w:rsidRDefault="00FA2EF0" w:rsidP="00366264">
            <w:pPr>
              <w:pStyle w:val="TableParagraph"/>
              <w:spacing w:before="15"/>
              <w:rPr>
                <w:rFonts w:asciiTheme="minorHAnsi" w:hAnsiTheme="minorHAnsi" w:cstheme="minorHAnsi"/>
              </w:rPr>
            </w:pPr>
            <w:r w:rsidRPr="00463DE5">
              <w:rPr>
                <w:rFonts w:asciiTheme="minorHAnsi" w:hAnsiTheme="minorHAnsi" w:cstheme="minorHAnsi"/>
              </w:rPr>
              <w:t>4</w:t>
            </w:r>
          </w:p>
        </w:tc>
      </w:tr>
      <w:tr w:rsidR="00366264" w:rsidRPr="00463DE5" w14:paraId="7835ACAB" w14:textId="77777777" w:rsidTr="00FA2EF0">
        <w:trPr>
          <w:trHeight w:val="298"/>
        </w:trPr>
        <w:tc>
          <w:tcPr>
            <w:tcW w:w="3825" w:type="pct"/>
            <w:tcBorders>
              <w:top w:val="single" w:sz="4" w:space="0" w:color="231F20"/>
              <w:bottom w:val="single" w:sz="8" w:space="0" w:color="231F20"/>
            </w:tcBorders>
          </w:tcPr>
          <w:p w14:paraId="519D6909" w14:textId="77777777" w:rsidR="00FA2EF0" w:rsidRPr="00463DE5" w:rsidRDefault="00FA2EF0" w:rsidP="00366264">
            <w:pPr>
              <w:pStyle w:val="TableParagraph"/>
              <w:jc w:val="left"/>
              <w:rPr>
                <w:rFonts w:asciiTheme="minorHAnsi" w:hAnsiTheme="minorHAnsi" w:cstheme="minorHAnsi"/>
              </w:rPr>
            </w:pPr>
          </w:p>
        </w:tc>
        <w:tc>
          <w:tcPr>
            <w:tcW w:w="588" w:type="pct"/>
            <w:tcBorders>
              <w:top w:val="single" w:sz="4" w:space="0" w:color="231F20"/>
              <w:bottom w:val="single" w:sz="8" w:space="0" w:color="231F20"/>
            </w:tcBorders>
            <w:shd w:val="clear" w:color="auto" w:fill="E8F6FD"/>
          </w:tcPr>
          <w:p w14:paraId="1ED3599C" w14:textId="77777777" w:rsidR="00FA2EF0" w:rsidRPr="00463DE5" w:rsidRDefault="00FA2EF0" w:rsidP="00366264">
            <w:pPr>
              <w:pStyle w:val="TableParagraph"/>
              <w:spacing w:before="40"/>
              <w:rPr>
                <w:rFonts w:asciiTheme="minorHAnsi" w:hAnsiTheme="minorHAnsi" w:cstheme="minorHAnsi"/>
                <w:b/>
              </w:rPr>
            </w:pPr>
            <w:r w:rsidRPr="00463DE5">
              <w:rPr>
                <w:rFonts w:asciiTheme="minorHAnsi" w:hAnsiTheme="minorHAnsi" w:cstheme="minorHAnsi"/>
                <w:b/>
              </w:rPr>
              <w:t>13,408</w:t>
            </w:r>
          </w:p>
        </w:tc>
        <w:tc>
          <w:tcPr>
            <w:tcW w:w="588" w:type="pct"/>
            <w:tcBorders>
              <w:top w:val="single" w:sz="4" w:space="0" w:color="231F20"/>
              <w:bottom w:val="single" w:sz="8" w:space="0" w:color="231F20"/>
            </w:tcBorders>
          </w:tcPr>
          <w:p w14:paraId="2D217942" w14:textId="77777777" w:rsidR="00FA2EF0" w:rsidRPr="00463DE5" w:rsidRDefault="00FA2EF0" w:rsidP="00366264">
            <w:pPr>
              <w:pStyle w:val="TableParagraph"/>
              <w:spacing w:before="37"/>
              <w:rPr>
                <w:rFonts w:asciiTheme="minorHAnsi" w:hAnsiTheme="minorHAnsi" w:cstheme="minorHAnsi"/>
              </w:rPr>
            </w:pPr>
            <w:r w:rsidRPr="00463DE5">
              <w:rPr>
                <w:rFonts w:asciiTheme="minorHAnsi" w:hAnsiTheme="minorHAnsi" w:cstheme="minorHAnsi"/>
              </w:rPr>
              <w:t>16,792</w:t>
            </w:r>
          </w:p>
        </w:tc>
      </w:tr>
    </w:tbl>
    <w:p w14:paraId="3E2E1834" w14:textId="77777777" w:rsidR="008A7B72" w:rsidRPr="00463DE5" w:rsidRDefault="008A7B72" w:rsidP="00366264">
      <w:pPr>
        <w:pStyle w:val="NoSpacing"/>
        <w:jc w:val="both"/>
        <w:rPr>
          <w:rFonts w:cstheme="minorHAnsi"/>
        </w:rPr>
      </w:pPr>
    </w:p>
    <w:p w14:paraId="096354F1" w14:textId="77777777" w:rsidR="00366264" w:rsidRPr="00463DE5" w:rsidRDefault="00366264" w:rsidP="00366264">
      <w:pPr>
        <w:pStyle w:val="NoSpacing"/>
        <w:jc w:val="both"/>
        <w:rPr>
          <w:rFonts w:cstheme="minorHAnsi"/>
        </w:rPr>
      </w:pPr>
    </w:p>
    <w:p w14:paraId="42BE510E" w14:textId="77777777" w:rsidR="008A7B72" w:rsidRPr="00463DE5" w:rsidRDefault="003F76E1" w:rsidP="00366264">
      <w:pPr>
        <w:pStyle w:val="NoSpacing"/>
        <w:numPr>
          <w:ilvl w:val="0"/>
          <w:numId w:val="7"/>
        </w:numPr>
        <w:ind w:left="0" w:firstLine="0"/>
        <w:jc w:val="both"/>
        <w:rPr>
          <w:rFonts w:cstheme="minorHAnsi"/>
          <w:b/>
        </w:rPr>
      </w:pPr>
      <w:r w:rsidRPr="00463DE5">
        <w:rPr>
          <w:rFonts w:cstheme="minorHAnsi"/>
          <w:b/>
        </w:rPr>
        <w:t xml:space="preserve">Operating loss </w:t>
      </w:r>
    </w:p>
    <w:p w14:paraId="1A386612" w14:textId="77777777" w:rsidR="003F76E1" w:rsidRPr="00463DE5" w:rsidRDefault="003F76E1" w:rsidP="00366264">
      <w:pPr>
        <w:pStyle w:val="NoSpacing"/>
        <w:jc w:val="both"/>
        <w:rPr>
          <w:rFonts w:cstheme="minorHAnsi"/>
        </w:rPr>
      </w:pPr>
    </w:p>
    <w:p w14:paraId="00B08E2B" w14:textId="77777777" w:rsidR="003F76E1" w:rsidRPr="00463DE5" w:rsidRDefault="003F76E1" w:rsidP="00366264">
      <w:pPr>
        <w:pStyle w:val="NoSpacing"/>
        <w:jc w:val="both"/>
        <w:rPr>
          <w:rFonts w:cstheme="minorHAnsi"/>
        </w:rPr>
      </w:pPr>
      <w:r w:rsidRPr="00463DE5">
        <w:rPr>
          <w:rFonts w:cstheme="minorHAnsi"/>
        </w:rPr>
        <w:t xml:space="preserve">The profit/(loss) on ordinary activities before taxation is stated after charging: </w:t>
      </w:r>
    </w:p>
    <w:p w14:paraId="104AC1FE" w14:textId="77777777" w:rsidR="003F76E1" w:rsidRPr="00463DE5" w:rsidRDefault="003F76E1" w:rsidP="00366264">
      <w:pPr>
        <w:pStyle w:val="NoSpacing"/>
        <w:jc w:val="both"/>
        <w:rPr>
          <w:rFonts w:cstheme="minorHAnsi"/>
        </w:rPr>
      </w:pPr>
    </w:p>
    <w:p w14:paraId="1F00F3DC" w14:textId="77777777" w:rsidR="003F76E1" w:rsidRPr="00463DE5" w:rsidRDefault="003F76E1" w:rsidP="00366264">
      <w:pPr>
        <w:pStyle w:val="NoSpacing"/>
        <w:jc w:val="both"/>
        <w:rPr>
          <w:rFonts w:cstheme="minorHAnsi"/>
        </w:rPr>
      </w:pPr>
      <w:r w:rsidRPr="00463DE5">
        <w:rPr>
          <w:rFonts w:cstheme="minorHAnsi"/>
        </w:rPr>
        <w:t>The analysis of auditor’s remuneration is as follows:</w:t>
      </w:r>
    </w:p>
    <w:p w14:paraId="029801F3" w14:textId="77777777" w:rsidR="003F76E1" w:rsidRPr="00463DE5" w:rsidRDefault="003F76E1" w:rsidP="00366264">
      <w:pPr>
        <w:pStyle w:val="NoSpacing"/>
        <w:jc w:val="both"/>
        <w:rPr>
          <w:rFonts w:cstheme="minorHAnsi"/>
          <w:b/>
        </w:rPr>
      </w:pPr>
    </w:p>
    <w:tbl>
      <w:tblPr>
        <w:tblW w:w="5000" w:type="pct"/>
        <w:tblCellMar>
          <w:left w:w="0" w:type="dxa"/>
          <w:right w:w="0" w:type="dxa"/>
        </w:tblCellMar>
        <w:tblLook w:val="01E0" w:firstRow="1" w:lastRow="1" w:firstColumn="1" w:lastColumn="1" w:noHBand="0" w:noVBand="0"/>
      </w:tblPr>
      <w:tblGrid>
        <w:gridCol w:w="6905"/>
        <w:gridCol w:w="1061"/>
        <w:gridCol w:w="1060"/>
      </w:tblGrid>
      <w:tr w:rsidR="00366264" w:rsidRPr="00463DE5" w14:paraId="0793B774" w14:textId="77777777" w:rsidTr="00A325DA">
        <w:trPr>
          <w:trHeight w:val="471"/>
        </w:trPr>
        <w:tc>
          <w:tcPr>
            <w:tcW w:w="3825" w:type="pct"/>
            <w:tcBorders>
              <w:bottom w:val="single" w:sz="8" w:space="0" w:color="231F20"/>
            </w:tcBorders>
          </w:tcPr>
          <w:p w14:paraId="1C8F79E5" w14:textId="77777777" w:rsidR="00A325DA" w:rsidRPr="00463DE5" w:rsidRDefault="00A325DA" w:rsidP="00366264">
            <w:pPr>
              <w:pStyle w:val="TableParagraph"/>
              <w:jc w:val="left"/>
              <w:rPr>
                <w:rFonts w:asciiTheme="minorHAnsi" w:hAnsiTheme="minorHAnsi" w:cstheme="minorHAnsi"/>
              </w:rPr>
            </w:pPr>
          </w:p>
        </w:tc>
        <w:tc>
          <w:tcPr>
            <w:tcW w:w="588" w:type="pct"/>
            <w:tcBorders>
              <w:bottom w:val="single" w:sz="8" w:space="0" w:color="231F20"/>
            </w:tcBorders>
          </w:tcPr>
          <w:p w14:paraId="47440146" w14:textId="77777777" w:rsidR="00A325DA" w:rsidRPr="00463DE5" w:rsidRDefault="00A325DA" w:rsidP="00366264">
            <w:pPr>
              <w:pStyle w:val="TableParagraph"/>
              <w:spacing w:before="5"/>
              <w:rPr>
                <w:rFonts w:asciiTheme="minorHAnsi" w:hAnsiTheme="minorHAnsi" w:cstheme="minorHAnsi"/>
                <w:b/>
              </w:rPr>
            </w:pPr>
            <w:r w:rsidRPr="00463DE5">
              <w:rPr>
                <w:rFonts w:asciiTheme="minorHAnsi" w:hAnsiTheme="minorHAnsi" w:cstheme="minorHAnsi"/>
                <w:b/>
              </w:rPr>
              <w:t>2019</w:t>
            </w:r>
          </w:p>
          <w:p w14:paraId="16F1C0AC" w14:textId="77777777" w:rsidR="00A325DA" w:rsidRPr="00463DE5" w:rsidRDefault="00A325DA" w:rsidP="00366264">
            <w:pPr>
              <w:pStyle w:val="TableParagraph"/>
              <w:spacing w:before="34"/>
              <w:rPr>
                <w:rFonts w:asciiTheme="minorHAnsi" w:hAnsiTheme="minorHAnsi" w:cstheme="minorHAnsi"/>
                <w:b/>
              </w:rPr>
            </w:pPr>
            <w:r w:rsidRPr="00463DE5">
              <w:rPr>
                <w:rFonts w:asciiTheme="minorHAnsi" w:hAnsiTheme="minorHAnsi" w:cstheme="minorHAnsi"/>
                <w:b/>
              </w:rPr>
              <w:t>£’000</w:t>
            </w:r>
          </w:p>
        </w:tc>
        <w:tc>
          <w:tcPr>
            <w:tcW w:w="587" w:type="pct"/>
            <w:tcBorders>
              <w:bottom w:val="single" w:sz="8" w:space="0" w:color="231F20"/>
            </w:tcBorders>
          </w:tcPr>
          <w:p w14:paraId="5379475F" w14:textId="77777777" w:rsidR="00A325DA" w:rsidRPr="00463DE5" w:rsidRDefault="00A325DA" w:rsidP="00366264">
            <w:pPr>
              <w:pStyle w:val="TableParagraph"/>
              <w:spacing w:before="3"/>
              <w:rPr>
                <w:rFonts w:asciiTheme="minorHAnsi" w:hAnsiTheme="minorHAnsi" w:cstheme="minorHAnsi"/>
              </w:rPr>
            </w:pPr>
            <w:r w:rsidRPr="00463DE5">
              <w:rPr>
                <w:rFonts w:asciiTheme="minorHAnsi" w:hAnsiTheme="minorHAnsi" w:cstheme="minorHAnsi"/>
              </w:rPr>
              <w:t>2018</w:t>
            </w:r>
          </w:p>
          <w:p w14:paraId="6EB3ECE3" w14:textId="77777777" w:rsidR="00A325DA" w:rsidRPr="00463DE5" w:rsidRDefault="00A325DA" w:rsidP="00366264">
            <w:pPr>
              <w:pStyle w:val="TableParagraph"/>
              <w:spacing w:before="20"/>
              <w:rPr>
                <w:rFonts w:asciiTheme="minorHAnsi" w:hAnsiTheme="minorHAnsi" w:cstheme="minorHAnsi"/>
              </w:rPr>
            </w:pPr>
            <w:r w:rsidRPr="00463DE5">
              <w:rPr>
                <w:rFonts w:asciiTheme="minorHAnsi" w:hAnsiTheme="minorHAnsi" w:cstheme="minorHAnsi"/>
              </w:rPr>
              <w:t>£’000</w:t>
            </w:r>
          </w:p>
        </w:tc>
      </w:tr>
      <w:tr w:rsidR="00366264" w:rsidRPr="00463DE5" w14:paraId="72535E7E" w14:textId="77777777" w:rsidTr="00A325DA">
        <w:trPr>
          <w:trHeight w:val="771"/>
        </w:trPr>
        <w:tc>
          <w:tcPr>
            <w:tcW w:w="3825" w:type="pct"/>
            <w:tcBorders>
              <w:top w:val="single" w:sz="8" w:space="0" w:color="231F20"/>
              <w:bottom w:val="single" w:sz="4" w:space="0" w:color="231F20"/>
            </w:tcBorders>
          </w:tcPr>
          <w:p w14:paraId="48F1A1B3" w14:textId="77777777" w:rsidR="003F76E1" w:rsidRPr="00463DE5" w:rsidRDefault="003F76E1" w:rsidP="00366264">
            <w:pPr>
              <w:pStyle w:val="TableParagraph"/>
              <w:spacing w:before="27"/>
              <w:jc w:val="left"/>
              <w:rPr>
                <w:rFonts w:asciiTheme="minorHAnsi" w:hAnsiTheme="minorHAnsi" w:cstheme="minorHAnsi"/>
              </w:rPr>
            </w:pPr>
            <w:r w:rsidRPr="00463DE5">
              <w:rPr>
                <w:rFonts w:asciiTheme="minorHAnsi" w:hAnsiTheme="minorHAnsi" w:cstheme="minorHAnsi"/>
              </w:rPr>
              <w:t>Remuneration received by Company’s auditor or an associate of the Company’s auditor: Company annual accounts</w:t>
            </w:r>
          </w:p>
          <w:p w14:paraId="78D53195" w14:textId="77777777" w:rsidR="003F76E1" w:rsidRPr="00463DE5" w:rsidRDefault="003F76E1" w:rsidP="00366264">
            <w:pPr>
              <w:pStyle w:val="TableParagraph"/>
              <w:jc w:val="left"/>
              <w:rPr>
                <w:rFonts w:asciiTheme="minorHAnsi" w:hAnsiTheme="minorHAnsi" w:cstheme="minorHAnsi"/>
              </w:rPr>
            </w:pPr>
            <w:r w:rsidRPr="00463DE5">
              <w:rPr>
                <w:rFonts w:asciiTheme="minorHAnsi" w:hAnsiTheme="minorHAnsi" w:cstheme="minorHAnsi"/>
              </w:rPr>
              <w:t>Group annual accounts</w:t>
            </w:r>
          </w:p>
        </w:tc>
        <w:tc>
          <w:tcPr>
            <w:tcW w:w="588" w:type="pct"/>
            <w:tcBorders>
              <w:top w:val="single" w:sz="8" w:space="0" w:color="231F20"/>
              <w:bottom w:val="single" w:sz="4" w:space="0" w:color="231F20"/>
            </w:tcBorders>
            <w:shd w:val="clear" w:color="auto" w:fill="E8F6FD"/>
          </w:tcPr>
          <w:p w14:paraId="25DC0E00" w14:textId="77777777" w:rsidR="003F76E1" w:rsidRPr="00463DE5" w:rsidRDefault="003F76E1" w:rsidP="00366264">
            <w:pPr>
              <w:pStyle w:val="TableParagraph"/>
              <w:spacing w:before="4"/>
              <w:jc w:val="left"/>
              <w:rPr>
                <w:rFonts w:asciiTheme="minorHAnsi" w:hAnsiTheme="minorHAnsi" w:cstheme="minorHAnsi"/>
              </w:rPr>
            </w:pPr>
          </w:p>
          <w:p w14:paraId="0611ECFF" w14:textId="77777777" w:rsidR="003F76E1" w:rsidRPr="00463DE5" w:rsidRDefault="003F76E1" w:rsidP="00366264">
            <w:pPr>
              <w:pStyle w:val="TableParagraph"/>
              <w:spacing w:before="1"/>
              <w:rPr>
                <w:rFonts w:asciiTheme="minorHAnsi" w:hAnsiTheme="minorHAnsi" w:cstheme="minorHAnsi"/>
                <w:b/>
              </w:rPr>
            </w:pPr>
            <w:r w:rsidRPr="00463DE5">
              <w:rPr>
                <w:rFonts w:asciiTheme="minorHAnsi" w:hAnsiTheme="minorHAnsi" w:cstheme="minorHAnsi"/>
                <w:b/>
              </w:rPr>
              <w:t>5</w:t>
            </w:r>
          </w:p>
          <w:p w14:paraId="78BDA1B0" w14:textId="77777777" w:rsidR="003F76E1" w:rsidRPr="00463DE5" w:rsidRDefault="003F76E1" w:rsidP="00366264">
            <w:pPr>
              <w:pStyle w:val="TableParagraph"/>
              <w:spacing w:before="37"/>
              <w:rPr>
                <w:rFonts w:asciiTheme="minorHAnsi" w:hAnsiTheme="minorHAnsi" w:cstheme="minorHAnsi"/>
                <w:b/>
              </w:rPr>
            </w:pPr>
            <w:r w:rsidRPr="00463DE5">
              <w:rPr>
                <w:rFonts w:asciiTheme="minorHAnsi" w:hAnsiTheme="minorHAnsi" w:cstheme="minorHAnsi"/>
                <w:b/>
              </w:rPr>
              <w:t>10</w:t>
            </w:r>
          </w:p>
        </w:tc>
        <w:tc>
          <w:tcPr>
            <w:tcW w:w="587" w:type="pct"/>
            <w:tcBorders>
              <w:top w:val="single" w:sz="8" w:space="0" w:color="231F20"/>
              <w:bottom w:val="single" w:sz="4" w:space="0" w:color="231F20"/>
            </w:tcBorders>
          </w:tcPr>
          <w:p w14:paraId="1DF0DFD7" w14:textId="77777777" w:rsidR="003F76E1" w:rsidRPr="00463DE5" w:rsidRDefault="003F76E1" w:rsidP="00366264">
            <w:pPr>
              <w:pStyle w:val="TableParagraph"/>
              <w:spacing w:before="2"/>
              <w:jc w:val="left"/>
              <w:rPr>
                <w:rFonts w:asciiTheme="minorHAnsi" w:hAnsiTheme="minorHAnsi" w:cstheme="minorHAnsi"/>
              </w:rPr>
            </w:pPr>
          </w:p>
          <w:p w14:paraId="3CC7FB2B" w14:textId="77777777" w:rsidR="003F76E1" w:rsidRPr="00463DE5" w:rsidRDefault="003F76E1" w:rsidP="00366264">
            <w:pPr>
              <w:pStyle w:val="TableParagraph"/>
              <w:rPr>
                <w:rFonts w:asciiTheme="minorHAnsi" w:hAnsiTheme="minorHAnsi" w:cstheme="minorHAnsi"/>
              </w:rPr>
            </w:pPr>
            <w:r w:rsidRPr="00463DE5">
              <w:rPr>
                <w:rFonts w:asciiTheme="minorHAnsi" w:hAnsiTheme="minorHAnsi" w:cstheme="minorHAnsi"/>
              </w:rPr>
              <w:t>5</w:t>
            </w:r>
          </w:p>
          <w:p w14:paraId="5EFB8613" w14:textId="77777777" w:rsidR="003F76E1" w:rsidRPr="00463DE5" w:rsidRDefault="003F76E1" w:rsidP="00366264">
            <w:pPr>
              <w:pStyle w:val="TableParagraph"/>
              <w:spacing w:before="24"/>
              <w:rPr>
                <w:rFonts w:asciiTheme="minorHAnsi" w:hAnsiTheme="minorHAnsi" w:cstheme="minorHAnsi"/>
              </w:rPr>
            </w:pPr>
            <w:r w:rsidRPr="00463DE5">
              <w:rPr>
                <w:rFonts w:asciiTheme="minorHAnsi" w:hAnsiTheme="minorHAnsi" w:cstheme="minorHAnsi"/>
              </w:rPr>
              <w:t>10</w:t>
            </w:r>
          </w:p>
        </w:tc>
      </w:tr>
      <w:tr w:rsidR="00366264" w:rsidRPr="00463DE5" w14:paraId="69FFDD26" w14:textId="77777777" w:rsidTr="00A325DA">
        <w:trPr>
          <w:trHeight w:val="1024"/>
        </w:trPr>
        <w:tc>
          <w:tcPr>
            <w:tcW w:w="3825" w:type="pct"/>
            <w:tcBorders>
              <w:top w:val="single" w:sz="4" w:space="0" w:color="231F20"/>
              <w:bottom w:val="single" w:sz="4" w:space="0" w:color="231F20"/>
            </w:tcBorders>
          </w:tcPr>
          <w:p w14:paraId="035CEE94" w14:textId="77777777" w:rsidR="003F76E1" w:rsidRPr="00463DE5" w:rsidRDefault="003F76E1" w:rsidP="00366264">
            <w:pPr>
              <w:pStyle w:val="TableParagraph"/>
              <w:jc w:val="left"/>
              <w:rPr>
                <w:rFonts w:asciiTheme="minorHAnsi" w:hAnsiTheme="minorHAnsi" w:cstheme="minorHAnsi"/>
              </w:rPr>
            </w:pPr>
          </w:p>
          <w:p w14:paraId="1F395F56" w14:textId="77777777" w:rsidR="00A325DA" w:rsidRPr="00463DE5" w:rsidRDefault="003F76E1" w:rsidP="00366264">
            <w:pPr>
              <w:pStyle w:val="TableParagraph"/>
              <w:jc w:val="left"/>
              <w:rPr>
                <w:rFonts w:asciiTheme="minorHAnsi" w:hAnsiTheme="minorHAnsi" w:cstheme="minorHAnsi"/>
              </w:rPr>
            </w:pPr>
            <w:r w:rsidRPr="00463DE5">
              <w:rPr>
                <w:rFonts w:asciiTheme="minorHAnsi" w:hAnsiTheme="minorHAnsi" w:cstheme="minorHAnsi"/>
              </w:rPr>
              <w:t xml:space="preserve">Other fees payable to the Company’s auditors: </w:t>
            </w:r>
          </w:p>
          <w:p w14:paraId="770B293A" w14:textId="77777777" w:rsidR="003F76E1" w:rsidRPr="00463DE5" w:rsidRDefault="003F76E1" w:rsidP="00366264">
            <w:pPr>
              <w:pStyle w:val="TableParagraph"/>
              <w:jc w:val="left"/>
              <w:rPr>
                <w:rFonts w:asciiTheme="minorHAnsi" w:hAnsiTheme="minorHAnsi" w:cstheme="minorHAnsi"/>
              </w:rPr>
            </w:pPr>
            <w:r w:rsidRPr="00463DE5">
              <w:rPr>
                <w:rFonts w:asciiTheme="minorHAnsi" w:hAnsiTheme="minorHAnsi" w:cstheme="minorHAnsi"/>
              </w:rPr>
              <w:t>Audit of subsidiary companies</w:t>
            </w:r>
          </w:p>
          <w:p w14:paraId="02397EC0" w14:textId="77777777" w:rsidR="003F76E1" w:rsidRPr="00463DE5" w:rsidRDefault="003F76E1" w:rsidP="00366264">
            <w:pPr>
              <w:pStyle w:val="TableParagraph"/>
              <w:jc w:val="left"/>
              <w:rPr>
                <w:rFonts w:asciiTheme="minorHAnsi" w:hAnsiTheme="minorHAnsi" w:cstheme="minorHAnsi"/>
              </w:rPr>
            </w:pPr>
            <w:r w:rsidRPr="00463DE5">
              <w:rPr>
                <w:rFonts w:asciiTheme="minorHAnsi" w:hAnsiTheme="minorHAnsi" w:cstheme="minorHAnsi"/>
              </w:rPr>
              <w:t>Tax compliance</w:t>
            </w:r>
          </w:p>
        </w:tc>
        <w:tc>
          <w:tcPr>
            <w:tcW w:w="588" w:type="pct"/>
            <w:tcBorders>
              <w:top w:val="single" w:sz="4" w:space="0" w:color="231F20"/>
              <w:bottom w:val="single" w:sz="4" w:space="0" w:color="231F20"/>
            </w:tcBorders>
            <w:shd w:val="clear" w:color="auto" w:fill="E8F6FD"/>
          </w:tcPr>
          <w:p w14:paraId="72C035C8" w14:textId="77777777" w:rsidR="003F76E1" w:rsidRPr="00463DE5" w:rsidRDefault="003F76E1" w:rsidP="00366264">
            <w:pPr>
              <w:pStyle w:val="TableParagraph"/>
              <w:spacing w:before="40"/>
              <w:rPr>
                <w:rFonts w:asciiTheme="minorHAnsi" w:hAnsiTheme="minorHAnsi" w:cstheme="minorHAnsi"/>
                <w:b/>
              </w:rPr>
            </w:pPr>
            <w:r w:rsidRPr="00463DE5">
              <w:rPr>
                <w:rFonts w:asciiTheme="minorHAnsi" w:hAnsiTheme="minorHAnsi" w:cstheme="minorHAnsi"/>
                <w:b/>
              </w:rPr>
              <w:t>15</w:t>
            </w:r>
          </w:p>
          <w:p w14:paraId="52DC360A" w14:textId="77777777" w:rsidR="003F76E1" w:rsidRPr="00463DE5" w:rsidRDefault="003F76E1" w:rsidP="00366264">
            <w:pPr>
              <w:pStyle w:val="TableParagraph"/>
              <w:spacing w:before="12"/>
              <w:jc w:val="left"/>
              <w:rPr>
                <w:rFonts w:asciiTheme="minorHAnsi" w:hAnsiTheme="minorHAnsi" w:cstheme="minorHAnsi"/>
              </w:rPr>
            </w:pPr>
          </w:p>
          <w:p w14:paraId="6511FC44" w14:textId="77777777" w:rsidR="003F76E1" w:rsidRPr="00463DE5" w:rsidRDefault="003F76E1" w:rsidP="00366264">
            <w:pPr>
              <w:pStyle w:val="TableParagraph"/>
              <w:rPr>
                <w:rFonts w:asciiTheme="minorHAnsi" w:hAnsiTheme="minorHAnsi" w:cstheme="minorHAnsi"/>
                <w:b/>
              </w:rPr>
            </w:pPr>
            <w:r w:rsidRPr="00463DE5">
              <w:rPr>
                <w:rFonts w:asciiTheme="minorHAnsi" w:hAnsiTheme="minorHAnsi" w:cstheme="minorHAnsi"/>
                <w:b/>
              </w:rPr>
              <w:t>8</w:t>
            </w:r>
          </w:p>
          <w:p w14:paraId="7E07A659" w14:textId="77777777" w:rsidR="003F76E1" w:rsidRPr="00463DE5" w:rsidRDefault="003F76E1" w:rsidP="00366264">
            <w:pPr>
              <w:pStyle w:val="TableParagraph"/>
              <w:spacing w:before="37"/>
              <w:rPr>
                <w:rFonts w:asciiTheme="minorHAnsi" w:hAnsiTheme="minorHAnsi" w:cstheme="minorHAnsi"/>
                <w:b/>
              </w:rPr>
            </w:pPr>
            <w:r w:rsidRPr="00463DE5">
              <w:rPr>
                <w:rFonts w:asciiTheme="minorHAnsi" w:hAnsiTheme="minorHAnsi" w:cstheme="minorHAnsi"/>
                <w:b/>
              </w:rPr>
              <w:t>5</w:t>
            </w:r>
          </w:p>
        </w:tc>
        <w:tc>
          <w:tcPr>
            <w:tcW w:w="587" w:type="pct"/>
            <w:tcBorders>
              <w:top w:val="single" w:sz="4" w:space="0" w:color="231F20"/>
              <w:bottom w:val="single" w:sz="4" w:space="0" w:color="231F20"/>
            </w:tcBorders>
          </w:tcPr>
          <w:p w14:paraId="0685A8E2" w14:textId="77777777" w:rsidR="003F76E1" w:rsidRPr="00463DE5" w:rsidRDefault="003F76E1" w:rsidP="00366264">
            <w:pPr>
              <w:pStyle w:val="TableParagraph"/>
              <w:spacing w:before="37"/>
              <w:rPr>
                <w:rFonts w:asciiTheme="minorHAnsi" w:hAnsiTheme="minorHAnsi" w:cstheme="minorHAnsi"/>
              </w:rPr>
            </w:pPr>
            <w:r w:rsidRPr="00463DE5">
              <w:rPr>
                <w:rFonts w:asciiTheme="minorHAnsi" w:hAnsiTheme="minorHAnsi" w:cstheme="minorHAnsi"/>
              </w:rPr>
              <w:t>15</w:t>
            </w:r>
          </w:p>
          <w:p w14:paraId="50ACA604" w14:textId="77777777" w:rsidR="003F76E1" w:rsidRPr="00463DE5" w:rsidRDefault="003F76E1" w:rsidP="00366264">
            <w:pPr>
              <w:pStyle w:val="TableParagraph"/>
              <w:spacing w:before="11"/>
              <w:jc w:val="left"/>
              <w:rPr>
                <w:rFonts w:asciiTheme="minorHAnsi" w:hAnsiTheme="minorHAnsi" w:cstheme="minorHAnsi"/>
              </w:rPr>
            </w:pPr>
          </w:p>
          <w:p w14:paraId="0A69BEF9" w14:textId="77777777" w:rsidR="003F76E1" w:rsidRPr="00463DE5" w:rsidRDefault="003F76E1" w:rsidP="00366264">
            <w:pPr>
              <w:pStyle w:val="TableParagraph"/>
              <w:rPr>
                <w:rFonts w:asciiTheme="minorHAnsi" w:hAnsiTheme="minorHAnsi" w:cstheme="minorHAnsi"/>
              </w:rPr>
            </w:pPr>
            <w:r w:rsidRPr="00463DE5">
              <w:rPr>
                <w:rFonts w:asciiTheme="minorHAnsi" w:hAnsiTheme="minorHAnsi" w:cstheme="minorHAnsi"/>
              </w:rPr>
              <w:t>48</w:t>
            </w:r>
          </w:p>
          <w:p w14:paraId="15D00FEE" w14:textId="77777777" w:rsidR="003F76E1" w:rsidRPr="00463DE5" w:rsidRDefault="003F76E1" w:rsidP="00366264">
            <w:pPr>
              <w:pStyle w:val="TableParagraph"/>
              <w:spacing w:before="24"/>
              <w:rPr>
                <w:rFonts w:asciiTheme="minorHAnsi" w:hAnsiTheme="minorHAnsi" w:cstheme="minorHAnsi"/>
              </w:rPr>
            </w:pPr>
            <w:r w:rsidRPr="00463DE5">
              <w:rPr>
                <w:rFonts w:asciiTheme="minorHAnsi" w:hAnsiTheme="minorHAnsi" w:cstheme="minorHAnsi"/>
              </w:rPr>
              <w:t>10</w:t>
            </w:r>
          </w:p>
        </w:tc>
      </w:tr>
      <w:tr w:rsidR="00366264" w:rsidRPr="00463DE5" w14:paraId="65A793C8" w14:textId="77777777" w:rsidTr="00A325DA">
        <w:trPr>
          <w:trHeight w:val="293"/>
        </w:trPr>
        <w:tc>
          <w:tcPr>
            <w:tcW w:w="3825" w:type="pct"/>
            <w:tcBorders>
              <w:top w:val="single" w:sz="4" w:space="0" w:color="231F20"/>
              <w:bottom w:val="single" w:sz="8" w:space="0" w:color="231F20"/>
            </w:tcBorders>
          </w:tcPr>
          <w:p w14:paraId="17D3E3C8" w14:textId="77777777" w:rsidR="003F76E1" w:rsidRPr="00463DE5" w:rsidRDefault="003F76E1" w:rsidP="00366264">
            <w:pPr>
              <w:pStyle w:val="TableParagraph"/>
              <w:jc w:val="left"/>
              <w:rPr>
                <w:rFonts w:asciiTheme="minorHAnsi" w:hAnsiTheme="minorHAnsi" w:cstheme="minorHAnsi"/>
              </w:rPr>
            </w:pPr>
          </w:p>
        </w:tc>
        <w:tc>
          <w:tcPr>
            <w:tcW w:w="588" w:type="pct"/>
            <w:tcBorders>
              <w:top w:val="single" w:sz="4" w:space="0" w:color="231F20"/>
              <w:bottom w:val="single" w:sz="8" w:space="0" w:color="231F20"/>
            </w:tcBorders>
            <w:shd w:val="clear" w:color="auto" w:fill="E8F6FD"/>
          </w:tcPr>
          <w:p w14:paraId="36D6357E" w14:textId="77777777" w:rsidR="003F76E1" w:rsidRPr="00463DE5" w:rsidRDefault="003F76E1" w:rsidP="00366264">
            <w:pPr>
              <w:pStyle w:val="TableParagraph"/>
              <w:spacing w:before="40"/>
              <w:rPr>
                <w:rFonts w:asciiTheme="minorHAnsi" w:hAnsiTheme="minorHAnsi" w:cstheme="minorHAnsi"/>
                <w:b/>
              </w:rPr>
            </w:pPr>
            <w:r w:rsidRPr="00463DE5">
              <w:rPr>
                <w:rFonts w:asciiTheme="minorHAnsi" w:hAnsiTheme="minorHAnsi" w:cstheme="minorHAnsi"/>
                <w:b/>
              </w:rPr>
              <w:t>28</w:t>
            </w:r>
          </w:p>
        </w:tc>
        <w:tc>
          <w:tcPr>
            <w:tcW w:w="587" w:type="pct"/>
            <w:tcBorders>
              <w:top w:val="single" w:sz="4" w:space="0" w:color="231F20"/>
              <w:bottom w:val="single" w:sz="8" w:space="0" w:color="231F20"/>
            </w:tcBorders>
          </w:tcPr>
          <w:p w14:paraId="52CEE156" w14:textId="77777777" w:rsidR="003F76E1" w:rsidRPr="00463DE5" w:rsidRDefault="003F76E1" w:rsidP="00366264">
            <w:pPr>
              <w:pStyle w:val="TableParagraph"/>
              <w:spacing w:before="37"/>
              <w:rPr>
                <w:rFonts w:asciiTheme="minorHAnsi" w:hAnsiTheme="minorHAnsi" w:cstheme="minorHAnsi"/>
              </w:rPr>
            </w:pPr>
            <w:r w:rsidRPr="00463DE5">
              <w:rPr>
                <w:rFonts w:asciiTheme="minorHAnsi" w:hAnsiTheme="minorHAnsi" w:cstheme="minorHAnsi"/>
              </w:rPr>
              <w:t>73</w:t>
            </w:r>
          </w:p>
        </w:tc>
      </w:tr>
      <w:tr w:rsidR="00366264" w:rsidRPr="00463DE5" w14:paraId="26CDFC69" w14:textId="77777777" w:rsidTr="00A325DA">
        <w:trPr>
          <w:trHeight w:val="255"/>
        </w:trPr>
        <w:tc>
          <w:tcPr>
            <w:tcW w:w="3825" w:type="pct"/>
            <w:tcBorders>
              <w:top w:val="single" w:sz="8" w:space="0" w:color="231F20"/>
            </w:tcBorders>
          </w:tcPr>
          <w:p w14:paraId="68DD3CF1" w14:textId="77777777" w:rsidR="003F76E1" w:rsidRPr="00463DE5" w:rsidRDefault="003F76E1" w:rsidP="00366264">
            <w:pPr>
              <w:pStyle w:val="TableParagraph"/>
              <w:spacing w:before="27"/>
              <w:jc w:val="left"/>
              <w:rPr>
                <w:rFonts w:asciiTheme="minorHAnsi" w:hAnsiTheme="minorHAnsi" w:cstheme="minorHAnsi"/>
              </w:rPr>
            </w:pPr>
            <w:r w:rsidRPr="00463DE5">
              <w:rPr>
                <w:rFonts w:asciiTheme="minorHAnsi" w:hAnsiTheme="minorHAnsi" w:cstheme="minorHAnsi"/>
              </w:rPr>
              <w:t>Amortisation of intangibles</w:t>
            </w:r>
          </w:p>
        </w:tc>
        <w:tc>
          <w:tcPr>
            <w:tcW w:w="588" w:type="pct"/>
            <w:tcBorders>
              <w:top w:val="single" w:sz="8" w:space="0" w:color="231F20"/>
            </w:tcBorders>
            <w:shd w:val="clear" w:color="auto" w:fill="E8F6FD"/>
          </w:tcPr>
          <w:p w14:paraId="0A77C8DD" w14:textId="77777777" w:rsidR="003F76E1" w:rsidRPr="00463DE5" w:rsidRDefault="003F76E1" w:rsidP="00366264">
            <w:pPr>
              <w:pStyle w:val="TableParagraph"/>
              <w:spacing w:before="30"/>
              <w:rPr>
                <w:rFonts w:asciiTheme="minorHAnsi" w:hAnsiTheme="minorHAnsi" w:cstheme="minorHAnsi"/>
                <w:b/>
              </w:rPr>
            </w:pPr>
            <w:r w:rsidRPr="00463DE5">
              <w:rPr>
                <w:rFonts w:asciiTheme="minorHAnsi" w:hAnsiTheme="minorHAnsi" w:cstheme="minorHAnsi"/>
                <w:b/>
              </w:rPr>
              <w:t>–</w:t>
            </w:r>
          </w:p>
        </w:tc>
        <w:tc>
          <w:tcPr>
            <w:tcW w:w="587" w:type="pct"/>
            <w:tcBorders>
              <w:top w:val="single" w:sz="8" w:space="0" w:color="231F20"/>
            </w:tcBorders>
          </w:tcPr>
          <w:p w14:paraId="30617B8F" w14:textId="77777777" w:rsidR="003F76E1" w:rsidRPr="00463DE5" w:rsidRDefault="003F76E1" w:rsidP="00366264">
            <w:pPr>
              <w:pStyle w:val="TableParagraph"/>
              <w:spacing w:before="27"/>
              <w:rPr>
                <w:rFonts w:asciiTheme="minorHAnsi" w:hAnsiTheme="minorHAnsi" w:cstheme="minorHAnsi"/>
              </w:rPr>
            </w:pPr>
            <w:r w:rsidRPr="00463DE5">
              <w:rPr>
                <w:rFonts w:asciiTheme="minorHAnsi" w:hAnsiTheme="minorHAnsi" w:cstheme="minorHAnsi"/>
              </w:rPr>
              <w:t>37</w:t>
            </w:r>
          </w:p>
        </w:tc>
      </w:tr>
      <w:tr w:rsidR="00366264" w:rsidRPr="00463DE5" w14:paraId="4C252849" w14:textId="77777777" w:rsidTr="00A325DA">
        <w:trPr>
          <w:trHeight w:val="243"/>
        </w:trPr>
        <w:tc>
          <w:tcPr>
            <w:tcW w:w="3825" w:type="pct"/>
          </w:tcPr>
          <w:p w14:paraId="47590B5B"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lastRenderedPageBreak/>
              <w:t>Impairment of goodwill</w:t>
            </w:r>
          </w:p>
        </w:tc>
        <w:tc>
          <w:tcPr>
            <w:tcW w:w="588" w:type="pct"/>
            <w:shd w:val="clear" w:color="auto" w:fill="E8F6FD"/>
          </w:tcPr>
          <w:p w14:paraId="3E157947"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w:t>
            </w:r>
          </w:p>
        </w:tc>
        <w:tc>
          <w:tcPr>
            <w:tcW w:w="587" w:type="pct"/>
          </w:tcPr>
          <w:p w14:paraId="58DA5CC0"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487</w:t>
            </w:r>
          </w:p>
        </w:tc>
      </w:tr>
      <w:tr w:rsidR="00366264" w:rsidRPr="00463DE5" w14:paraId="033EBC4E" w14:textId="77777777" w:rsidTr="00A325DA">
        <w:trPr>
          <w:trHeight w:val="243"/>
        </w:trPr>
        <w:tc>
          <w:tcPr>
            <w:tcW w:w="3825" w:type="pct"/>
          </w:tcPr>
          <w:p w14:paraId="48875FFF"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Depreciation of equipment</w:t>
            </w:r>
          </w:p>
        </w:tc>
        <w:tc>
          <w:tcPr>
            <w:tcW w:w="588" w:type="pct"/>
            <w:shd w:val="clear" w:color="auto" w:fill="E8F6FD"/>
          </w:tcPr>
          <w:p w14:paraId="0C7A8D8F"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18</w:t>
            </w:r>
          </w:p>
        </w:tc>
        <w:tc>
          <w:tcPr>
            <w:tcW w:w="587" w:type="pct"/>
          </w:tcPr>
          <w:p w14:paraId="54956B35"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56</w:t>
            </w:r>
          </w:p>
        </w:tc>
      </w:tr>
      <w:tr w:rsidR="00366264" w:rsidRPr="00463DE5" w14:paraId="5A0BBB41" w14:textId="77777777" w:rsidTr="00A325DA">
        <w:trPr>
          <w:trHeight w:val="243"/>
        </w:trPr>
        <w:tc>
          <w:tcPr>
            <w:tcW w:w="3825" w:type="pct"/>
          </w:tcPr>
          <w:p w14:paraId="18CAACF8"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Loss on disposal of fixed asset and exchange</w:t>
            </w:r>
          </w:p>
        </w:tc>
        <w:tc>
          <w:tcPr>
            <w:tcW w:w="588" w:type="pct"/>
            <w:shd w:val="clear" w:color="auto" w:fill="E8F6FD"/>
          </w:tcPr>
          <w:p w14:paraId="325A5527"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11</w:t>
            </w:r>
          </w:p>
        </w:tc>
        <w:tc>
          <w:tcPr>
            <w:tcW w:w="587" w:type="pct"/>
          </w:tcPr>
          <w:p w14:paraId="4E818658"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w:t>
            </w:r>
          </w:p>
        </w:tc>
      </w:tr>
      <w:tr w:rsidR="00366264" w:rsidRPr="00463DE5" w14:paraId="55205AAB" w14:textId="77777777" w:rsidTr="00A325DA">
        <w:trPr>
          <w:trHeight w:val="245"/>
        </w:trPr>
        <w:tc>
          <w:tcPr>
            <w:tcW w:w="3825" w:type="pct"/>
          </w:tcPr>
          <w:p w14:paraId="0F1B8BED"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Foreign exchange gain/(loss)</w:t>
            </w:r>
          </w:p>
        </w:tc>
        <w:tc>
          <w:tcPr>
            <w:tcW w:w="588" w:type="pct"/>
            <w:shd w:val="clear" w:color="auto" w:fill="E8F6FD"/>
          </w:tcPr>
          <w:p w14:paraId="2ED3B860"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24</w:t>
            </w:r>
          </w:p>
        </w:tc>
        <w:tc>
          <w:tcPr>
            <w:tcW w:w="587" w:type="pct"/>
          </w:tcPr>
          <w:p w14:paraId="0B54F3F9"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(72)</w:t>
            </w:r>
          </w:p>
        </w:tc>
      </w:tr>
      <w:tr w:rsidR="00366264" w:rsidRPr="00463DE5" w14:paraId="4B28504F" w14:textId="77777777" w:rsidTr="00A325DA">
        <w:trPr>
          <w:trHeight w:val="242"/>
        </w:trPr>
        <w:tc>
          <w:tcPr>
            <w:tcW w:w="3825" w:type="pct"/>
          </w:tcPr>
          <w:p w14:paraId="55432956" w14:textId="77777777" w:rsidR="003F76E1" w:rsidRPr="00463DE5" w:rsidRDefault="003F76E1" w:rsidP="00366264">
            <w:pPr>
              <w:pStyle w:val="TableParagraph"/>
              <w:spacing w:before="13"/>
              <w:jc w:val="left"/>
              <w:rPr>
                <w:rFonts w:asciiTheme="minorHAnsi" w:hAnsiTheme="minorHAnsi" w:cstheme="minorHAnsi"/>
              </w:rPr>
            </w:pPr>
            <w:r w:rsidRPr="00463DE5">
              <w:rPr>
                <w:rFonts w:asciiTheme="minorHAnsi" w:hAnsiTheme="minorHAnsi" w:cstheme="minorHAnsi"/>
              </w:rPr>
              <w:t>Operating lease rentals:</w:t>
            </w:r>
          </w:p>
        </w:tc>
        <w:tc>
          <w:tcPr>
            <w:tcW w:w="588" w:type="pct"/>
            <w:shd w:val="clear" w:color="auto" w:fill="E8F6FD"/>
          </w:tcPr>
          <w:p w14:paraId="0C95B292" w14:textId="77777777" w:rsidR="003F76E1" w:rsidRPr="00463DE5" w:rsidRDefault="003F76E1" w:rsidP="00366264">
            <w:pPr>
              <w:pStyle w:val="TableParagraph"/>
              <w:jc w:val="left"/>
              <w:rPr>
                <w:rFonts w:asciiTheme="minorHAnsi" w:hAnsiTheme="minorHAnsi" w:cstheme="minorHAnsi"/>
              </w:rPr>
            </w:pPr>
          </w:p>
        </w:tc>
        <w:tc>
          <w:tcPr>
            <w:tcW w:w="587" w:type="pct"/>
          </w:tcPr>
          <w:p w14:paraId="65F034D9" w14:textId="77777777" w:rsidR="003F76E1" w:rsidRPr="00463DE5" w:rsidRDefault="003F76E1" w:rsidP="00366264">
            <w:pPr>
              <w:pStyle w:val="TableParagraph"/>
              <w:jc w:val="left"/>
              <w:rPr>
                <w:rFonts w:asciiTheme="minorHAnsi" w:hAnsiTheme="minorHAnsi" w:cstheme="minorHAnsi"/>
              </w:rPr>
            </w:pPr>
          </w:p>
        </w:tc>
      </w:tr>
      <w:tr w:rsidR="00366264" w:rsidRPr="00463DE5" w14:paraId="30DF0E47" w14:textId="77777777" w:rsidTr="00A325DA">
        <w:trPr>
          <w:trHeight w:val="243"/>
        </w:trPr>
        <w:tc>
          <w:tcPr>
            <w:tcW w:w="3825" w:type="pct"/>
          </w:tcPr>
          <w:p w14:paraId="649DBA9E"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Property</w:t>
            </w:r>
          </w:p>
        </w:tc>
        <w:tc>
          <w:tcPr>
            <w:tcW w:w="588" w:type="pct"/>
            <w:shd w:val="clear" w:color="auto" w:fill="E8F6FD"/>
          </w:tcPr>
          <w:p w14:paraId="120D2A06"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140</w:t>
            </w:r>
          </w:p>
        </w:tc>
        <w:tc>
          <w:tcPr>
            <w:tcW w:w="587" w:type="pct"/>
          </w:tcPr>
          <w:p w14:paraId="1E11EDDE"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492</w:t>
            </w:r>
          </w:p>
        </w:tc>
      </w:tr>
      <w:tr w:rsidR="00366264" w:rsidRPr="00463DE5" w14:paraId="7E7811BE" w14:textId="77777777" w:rsidTr="00A325DA">
        <w:trPr>
          <w:trHeight w:val="243"/>
        </w:trPr>
        <w:tc>
          <w:tcPr>
            <w:tcW w:w="3825" w:type="pct"/>
          </w:tcPr>
          <w:p w14:paraId="78338F35"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Plant and equipment</w:t>
            </w:r>
          </w:p>
        </w:tc>
        <w:tc>
          <w:tcPr>
            <w:tcW w:w="588" w:type="pct"/>
            <w:shd w:val="clear" w:color="auto" w:fill="E8F6FD"/>
          </w:tcPr>
          <w:p w14:paraId="6D09E727"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2</w:t>
            </w:r>
          </w:p>
        </w:tc>
        <w:tc>
          <w:tcPr>
            <w:tcW w:w="587" w:type="pct"/>
          </w:tcPr>
          <w:p w14:paraId="2FF5A999"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13</w:t>
            </w:r>
          </w:p>
        </w:tc>
      </w:tr>
      <w:tr w:rsidR="00366264" w:rsidRPr="00463DE5" w14:paraId="42B15B4A" w14:textId="77777777" w:rsidTr="00A325DA">
        <w:trPr>
          <w:trHeight w:val="271"/>
        </w:trPr>
        <w:tc>
          <w:tcPr>
            <w:tcW w:w="3825" w:type="pct"/>
            <w:tcBorders>
              <w:bottom w:val="single" w:sz="8" w:space="0" w:color="231F20"/>
            </w:tcBorders>
          </w:tcPr>
          <w:p w14:paraId="5F4DAAF2"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 xml:space="preserve">Staff costs </w:t>
            </w:r>
          </w:p>
        </w:tc>
        <w:tc>
          <w:tcPr>
            <w:tcW w:w="588" w:type="pct"/>
            <w:tcBorders>
              <w:bottom w:val="single" w:sz="8" w:space="0" w:color="231F20"/>
            </w:tcBorders>
            <w:shd w:val="clear" w:color="auto" w:fill="E8F6FD"/>
          </w:tcPr>
          <w:p w14:paraId="41A3E8BF"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3,304</w:t>
            </w:r>
          </w:p>
        </w:tc>
        <w:tc>
          <w:tcPr>
            <w:tcW w:w="587" w:type="pct"/>
            <w:tcBorders>
              <w:bottom w:val="single" w:sz="8" w:space="0" w:color="231F20"/>
            </w:tcBorders>
          </w:tcPr>
          <w:p w14:paraId="4824B144"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4,053</w:t>
            </w:r>
          </w:p>
        </w:tc>
      </w:tr>
    </w:tbl>
    <w:p w14:paraId="2907FAB4" w14:textId="77777777" w:rsidR="003F76E1" w:rsidRPr="00463DE5" w:rsidRDefault="003F76E1" w:rsidP="00366264">
      <w:pPr>
        <w:pStyle w:val="NoSpacing"/>
        <w:jc w:val="both"/>
        <w:rPr>
          <w:rFonts w:cstheme="minorHAnsi"/>
        </w:rPr>
      </w:pPr>
    </w:p>
    <w:p w14:paraId="3229968B" w14:textId="77777777" w:rsidR="00366264" w:rsidRPr="00463DE5" w:rsidRDefault="00366264" w:rsidP="00366264">
      <w:pPr>
        <w:pStyle w:val="NoSpacing"/>
        <w:jc w:val="both"/>
        <w:rPr>
          <w:rFonts w:cstheme="minorHAnsi"/>
        </w:rPr>
      </w:pPr>
    </w:p>
    <w:p w14:paraId="00813375" w14:textId="77777777" w:rsidR="003F76E1" w:rsidRPr="00463DE5" w:rsidRDefault="003F76E1" w:rsidP="00366264">
      <w:pPr>
        <w:pStyle w:val="NoSpacing"/>
        <w:numPr>
          <w:ilvl w:val="0"/>
          <w:numId w:val="7"/>
        </w:numPr>
        <w:ind w:left="0" w:firstLine="0"/>
        <w:jc w:val="both"/>
        <w:rPr>
          <w:rFonts w:cstheme="minorHAnsi"/>
          <w:b/>
        </w:rPr>
      </w:pPr>
      <w:r w:rsidRPr="00463DE5">
        <w:rPr>
          <w:rFonts w:cstheme="minorHAnsi"/>
          <w:b/>
        </w:rPr>
        <w:t>Income tax expense</w:t>
      </w:r>
    </w:p>
    <w:p w14:paraId="779FC4A0" w14:textId="77777777" w:rsidR="003F76E1" w:rsidRPr="00463DE5" w:rsidRDefault="003F76E1" w:rsidP="00366264">
      <w:pPr>
        <w:pStyle w:val="NoSpacing"/>
        <w:jc w:val="both"/>
        <w:rPr>
          <w:rFonts w:cstheme="minorHAnsi"/>
          <w:b/>
        </w:rPr>
      </w:pPr>
    </w:p>
    <w:tbl>
      <w:tblPr>
        <w:tblW w:w="5000" w:type="pct"/>
        <w:tblCellMar>
          <w:left w:w="0" w:type="dxa"/>
          <w:right w:w="0" w:type="dxa"/>
        </w:tblCellMar>
        <w:tblLook w:val="01E0" w:firstRow="1" w:lastRow="1" w:firstColumn="1" w:lastColumn="1" w:noHBand="0" w:noVBand="0"/>
      </w:tblPr>
      <w:tblGrid>
        <w:gridCol w:w="6905"/>
        <w:gridCol w:w="1061"/>
        <w:gridCol w:w="1060"/>
      </w:tblGrid>
      <w:tr w:rsidR="00366264" w:rsidRPr="00463DE5" w14:paraId="09CA14FC" w14:textId="77777777" w:rsidTr="00A325DA">
        <w:trPr>
          <w:trHeight w:val="471"/>
        </w:trPr>
        <w:tc>
          <w:tcPr>
            <w:tcW w:w="3825" w:type="pct"/>
            <w:tcBorders>
              <w:bottom w:val="single" w:sz="8" w:space="0" w:color="231F20"/>
            </w:tcBorders>
          </w:tcPr>
          <w:p w14:paraId="47472603" w14:textId="77777777" w:rsidR="003F76E1" w:rsidRPr="00463DE5" w:rsidRDefault="003F76E1" w:rsidP="00366264">
            <w:pPr>
              <w:pStyle w:val="TableParagraph"/>
              <w:jc w:val="left"/>
              <w:rPr>
                <w:rFonts w:asciiTheme="minorHAnsi" w:hAnsiTheme="minorHAnsi" w:cstheme="minorHAnsi"/>
              </w:rPr>
            </w:pPr>
            <w:r w:rsidRPr="00463DE5">
              <w:rPr>
                <w:rFonts w:asciiTheme="minorHAnsi" w:hAnsiTheme="minorHAnsi" w:cstheme="minorHAnsi"/>
                <w:b/>
              </w:rPr>
              <w:t xml:space="preserve"> </w:t>
            </w:r>
          </w:p>
        </w:tc>
        <w:tc>
          <w:tcPr>
            <w:tcW w:w="588" w:type="pct"/>
            <w:tcBorders>
              <w:bottom w:val="single" w:sz="8" w:space="0" w:color="231F20"/>
            </w:tcBorders>
          </w:tcPr>
          <w:p w14:paraId="0F8A1816" w14:textId="77777777" w:rsidR="003F76E1" w:rsidRPr="00463DE5" w:rsidRDefault="003F76E1" w:rsidP="00366264">
            <w:pPr>
              <w:pStyle w:val="TableParagraph"/>
              <w:spacing w:before="5"/>
              <w:rPr>
                <w:rFonts w:asciiTheme="minorHAnsi" w:hAnsiTheme="minorHAnsi" w:cstheme="minorHAnsi"/>
                <w:b/>
              </w:rPr>
            </w:pPr>
            <w:r w:rsidRPr="00463DE5">
              <w:rPr>
                <w:rFonts w:asciiTheme="minorHAnsi" w:hAnsiTheme="minorHAnsi" w:cstheme="minorHAnsi"/>
                <w:b/>
              </w:rPr>
              <w:t>2019</w:t>
            </w:r>
          </w:p>
          <w:p w14:paraId="3FCAB30C" w14:textId="77777777" w:rsidR="003F76E1" w:rsidRPr="00463DE5" w:rsidRDefault="003F76E1" w:rsidP="00366264">
            <w:pPr>
              <w:pStyle w:val="TableParagraph"/>
              <w:spacing w:before="34"/>
              <w:rPr>
                <w:rFonts w:asciiTheme="minorHAnsi" w:hAnsiTheme="minorHAnsi" w:cstheme="minorHAnsi"/>
                <w:b/>
              </w:rPr>
            </w:pPr>
            <w:r w:rsidRPr="00463DE5">
              <w:rPr>
                <w:rFonts w:asciiTheme="minorHAnsi" w:hAnsiTheme="minorHAnsi" w:cstheme="minorHAnsi"/>
                <w:b/>
              </w:rPr>
              <w:t>£’000</w:t>
            </w:r>
          </w:p>
        </w:tc>
        <w:tc>
          <w:tcPr>
            <w:tcW w:w="588" w:type="pct"/>
            <w:tcBorders>
              <w:bottom w:val="single" w:sz="8" w:space="0" w:color="231F20"/>
            </w:tcBorders>
          </w:tcPr>
          <w:p w14:paraId="5E43AFE5" w14:textId="77777777" w:rsidR="003F76E1" w:rsidRPr="00463DE5" w:rsidRDefault="003F76E1" w:rsidP="00366264">
            <w:pPr>
              <w:pStyle w:val="TableParagraph"/>
              <w:spacing w:before="3"/>
              <w:rPr>
                <w:rFonts w:asciiTheme="minorHAnsi" w:hAnsiTheme="minorHAnsi" w:cstheme="minorHAnsi"/>
              </w:rPr>
            </w:pPr>
            <w:r w:rsidRPr="00463DE5">
              <w:rPr>
                <w:rFonts w:asciiTheme="minorHAnsi" w:hAnsiTheme="minorHAnsi" w:cstheme="minorHAnsi"/>
              </w:rPr>
              <w:t>2018</w:t>
            </w:r>
          </w:p>
          <w:p w14:paraId="65BFCA8B" w14:textId="77777777" w:rsidR="003F76E1" w:rsidRPr="00463DE5" w:rsidRDefault="003F76E1" w:rsidP="00366264">
            <w:pPr>
              <w:pStyle w:val="TableParagraph"/>
              <w:spacing w:before="20"/>
              <w:rPr>
                <w:rFonts w:asciiTheme="minorHAnsi" w:hAnsiTheme="minorHAnsi" w:cstheme="minorHAnsi"/>
              </w:rPr>
            </w:pPr>
            <w:r w:rsidRPr="00463DE5">
              <w:rPr>
                <w:rFonts w:asciiTheme="minorHAnsi" w:hAnsiTheme="minorHAnsi" w:cstheme="minorHAnsi"/>
              </w:rPr>
              <w:t>£’000</w:t>
            </w:r>
          </w:p>
        </w:tc>
      </w:tr>
      <w:tr w:rsidR="00366264" w:rsidRPr="00463DE5" w14:paraId="4B9267C9" w14:textId="77777777" w:rsidTr="00A325DA">
        <w:trPr>
          <w:trHeight w:val="257"/>
        </w:trPr>
        <w:tc>
          <w:tcPr>
            <w:tcW w:w="3825" w:type="pct"/>
            <w:tcBorders>
              <w:top w:val="single" w:sz="8" w:space="0" w:color="231F20"/>
            </w:tcBorders>
          </w:tcPr>
          <w:p w14:paraId="2893BCE6" w14:textId="77777777" w:rsidR="003F76E1" w:rsidRPr="00463DE5" w:rsidRDefault="003F76E1" w:rsidP="00366264">
            <w:pPr>
              <w:pStyle w:val="TableParagraph"/>
              <w:spacing w:before="27"/>
              <w:jc w:val="left"/>
              <w:rPr>
                <w:rFonts w:asciiTheme="minorHAnsi" w:hAnsiTheme="minorHAnsi" w:cstheme="minorHAnsi"/>
              </w:rPr>
            </w:pPr>
            <w:r w:rsidRPr="00463DE5">
              <w:rPr>
                <w:rFonts w:asciiTheme="minorHAnsi" w:hAnsiTheme="minorHAnsi" w:cstheme="minorHAnsi"/>
              </w:rPr>
              <w:t>Comprising:</w:t>
            </w:r>
          </w:p>
        </w:tc>
        <w:tc>
          <w:tcPr>
            <w:tcW w:w="588" w:type="pct"/>
            <w:tcBorders>
              <w:top w:val="single" w:sz="8" w:space="0" w:color="231F20"/>
            </w:tcBorders>
            <w:shd w:val="clear" w:color="auto" w:fill="E8F6FD"/>
          </w:tcPr>
          <w:p w14:paraId="46C2839E" w14:textId="77777777" w:rsidR="003F76E1" w:rsidRPr="00463DE5" w:rsidRDefault="003F76E1" w:rsidP="00366264">
            <w:pPr>
              <w:pStyle w:val="TableParagraph"/>
              <w:rPr>
                <w:rFonts w:asciiTheme="minorHAnsi" w:hAnsiTheme="minorHAnsi" w:cstheme="minorHAnsi"/>
              </w:rPr>
            </w:pPr>
          </w:p>
        </w:tc>
        <w:tc>
          <w:tcPr>
            <w:tcW w:w="588" w:type="pct"/>
            <w:tcBorders>
              <w:top w:val="single" w:sz="8" w:space="0" w:color="231F20"/>
            </w:tcBorders>
          </w:tcPr>
          <w:p w14:paraId="2F4029DA" w14:textId="77777777" w:rsidR="003F76E1" w:rsidRPr="00463DE5" w:rsidRDefault="003F76E1" w:rsidP="00366264">
            <w:pPr>
              <w:pStyle w:val="TableParagraph"/>
              <w:rPr>
                <w:rFonts w:asciiTheme="minorHAnsi" w:hAnsiTheme="minorHAnsi" w:cstheme="minorHAnsi"/>
              </w:rPr>
            </w:pPr>
          </w:p>
        </w:tc>
      </w:tr>
      <w:tr w:rsidR="00366264" w:rsidRPr="00463DE5" w14:paraId="124D41FB" w14:textId="77777777" w:rsidTr="00A325DA">
        <w:trPr>
          <w:trHeight w:val="242"/>
        </w:trPr>
        <w:tc>
          <w:tcPr>
            <w:tcW w:w="3825" w:type="pct"/>
          </w:tcPr>
          <w:p w14:paraId="4AA470D2" w14:textId="77777777" w:rsidR="003F76E1" w:rsidRPr="00463DE5" w:rsidRDefault="003F76E1" w:rsidP="00366264">
            <w:pPr>
              <w:pStyle w:val="TableParagraph"/>
              <w:spacing w:before="13"/>
              <w:jc w:val="left"/>
              <w:rPr>
                <w:rFonts w:asciiTheme="minorHAnsi" w:hAnsiTheme="minorHAnsi" w:cstheme="minorHAnsi"/>
              </w:rPr>
            </w:pPr>
            <w:r w:rsidRPr="00463DE5">
              <w:rPr>
                <w:rFonts w:asciiTheme="minorHAnsi" w:hAnsiTheme="minorHAnsi" w:cstheme="minorHAnsi"/>
              </w:rPr>
              <w:t>Current tax charge</w:t>
            </w:r>
          </w:p>
        </w:tc>
        <w:tc>
          <w:tcPr>
            <w:tcW w:w="588" w:type="pct"/>
            <w:shd w:val="clear" w:color="auto" w:fill="E8F6FD"/>
          </w:tcPr>
          <w:p w14:paraId="21890A39" w14:textId="77777777" w:rsidR="003F76E1" w:rsidRPr="00463DE5" w:rsidRDefault="003F76E1" w:rsidP="00366264">
            <w:pPr>
              <w:pStyle w:val="TableParagraph"/>
              <w:spacing w:before="16"/>
              <w:rPr>
                <w:rFonts w:asciiTheme="minorHAnsi" w:hAnsiTheme="minorHAnsi" w:cstheme="minorHAnsi"/>
                <w:b/>
              </w:rPr>
            </w:pPr>
            <w:r w:rsidRPr="00463DE5">
              <w:rPr>
                <w:rFonts w:asciiTheme="minorHAnsi" w:hAnsiTheme="minorHAnsi" w:cstheme="minorHAnsi"/>
                <w:b/>
              </w:rPr>
              <w:t>(6)</w:t>
            </w:r>
          </w:p>
        </w:tc>
        <w:tc>
          <w:tcPr>
            <w:tcW w:w="588" w:type="pct"/>
          </w:tcPr>
          <w:p w14:paraId="2159EFB2" w14:textId="77777777" w:rsidR="003F76E1" w:rsidRPr="00463DE5" w:rsidRDefault="003F76E1" w:rsidP="00366264">
            <w:pPr>
              <w:pStyle w:val="TableParagraph"/>
              <w:spacing w:before="13"/>
              <w:rPr>
                <w:rFonts w:asciiTheme="minorHAnsi" w:hAnsiTheme="minorHAnsi" w:cstheme="minorHAnsi"/>
              </w:rPr>
            </w:pPr>
            <w:r w:rsidRPr="00463DE5">
              <w:rPr>
                <w:rFonts w:asciiTheme="minorHAnsi" w:hAnsiTheme="minorHAnsi" w:cstheme="minorHAnsi"/>
              </w:rPr>
              <w:t>5</w:t>
            </w:r>
          </w:p>
        </w:tc>
      </w:tr>
      <w:tr w:rsidR="00366264" w:rsidRPr="00463DE5" w14:paraId="17D51E27" w14:textId="77777777" w:rsidTr="00A325DA">
        <w:trPr>
          <w:trHeight w:val="243"/>
        </w:trPr>
        <w:tc>
          <w:tcPr>
            <w:tcW w:w="3825" w:type="pct"/>
          </w:tcPr>
          <w:p w14:paraId="38E8E425"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Deferred tax from timing difference between depreciation and capital allowance</w:t>
            </w:r>
          </w:p>
        </w:tc>
        <w:tc>
          <w:tcPr>
            <w:tcW w:w="588" w:type="pct"/>
            <w:shd w:val="clear" w:color="auto" w:fill="E8F6FD"/>
          </w:tcPr>
          <w:p w14:paraId="59852E7D"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(2)</w:t>
            </w:r>
          </w:p>
        </w:tc>
        <w:tc>
          <w:tcPr>
            <w:tcW w:w="588" w:type="pct"/>
          </w:tcPr>
          <w:p w14:paraId="65556373"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1</w:t>
            </w:r>
          </w:p>
        </w:tc>
      </w:tr>
      <w:tr w:rsidR="00366264" w:rsidRPr="00463DE5" w14:paraId="0F1C0A0A" w14:textId="77777777" w:rsidTr="00A325DA">
        <w:trPr>
          <w:trHeight w:val="271"/>
        </w:trPr>
        <w:tc>
          <w:tcPr>
            <w:tcW w:w="3825" w:type="pct"/>
            <w:tcBorders>
              <w:bottom w:val="single" w:sz="4" w:space="0" w:color="231F20"/>
            </w:tcBorders>
          </w:tcPr>
          <w:p w14:paraId="65F27CCE"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Deferred tax from trading losses</w:t>
            </w:r>
          </w:p>
        </w:tc>
        <w:tc>
          <w:tcPr>
            <w:tcW w:w="588" w:type="pct"/>
            <w:tcBorders>
              <w:bottom w:val="single" w:sz="4" w:space="0" w:color="231F20"/>
            </w:tcBorders>
            <w:shd w:val="clear" w:color="auto" w:fill="E8F6FD"/>
          </w:tcPr>
          <w:p w14:paraId="22AAE559"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39</w:t>
            </w:r>
          </w:p>
        </w:tc>
        <w:tc>
          <w:tcPr>
            <w:tcW w:w="588" w:type="pct"/>
            <w:tcBorders>
              <w:bottom w:val="single" w:sz="4" w:space="0" w:color="231F20"/>
            </w:tcBorders>
          </w:tcPr>
          <w:p w14:paraId="112D3A23"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28</w:t>
            </w:r>
          </w:p>
        </w:tc>
      </w:tr>
      <w:tr w:rsidR="00366264" w:rsidRPr="00463DE5" w14:paraId="7785107B" w14:textId="77777777" w:rsidTr="00A325DA">
        <w:trPr>
          <w:trHeight w:val="298"/>
        </w:trPr>
        <w:tc>
          <w:tcPr>
            <w:tcW w:w="3825" w:type="pct"/>
            <w:tcBorders>
              <w:top w:val="single" w:sz="4" w:space="0" w:color="231F20"/>
              <w:bottom w:val="single" w:sz="8" w:space="0" w:color="231F20"/>
            </w:tcBorders>
          </w:tcPr>
          <w:p w14:paraId="41B9D363" w14:textId="77777777" w:rsidR="003F76E1" w:rsidRPr="00463DE5" w:rsidRDefault="003F76E1" w:rsidP="00366264">
            <w:pPr>
              <w:pStyle w:val="TableParagraph"/>
              <w:jc w:val="left"/>
              <w:rPr>
                <w:rFonts w:asciiTheme="minorHAnsi" w:hAnsiTheme="minorHAnsi" w:cstheme="minorHAnsi"/>
              </w:rPr>
            </w:pPr>
          </w:p>
        </w:tc>
        <w:tc>
          <w:tcPr>
            <w:tcW w:w="588" w:type="pct"/>
            <w:tcBorders>
              <w:top w:val="single" w:sz="4" w:space="0" w:color="231F20"/>
              <w:bottom w:val="single" w:sz="8" w:space="0" w:color="231F20"/>
            </w:tcBorders>
            <w:shd w:val="clear" w:color="auto" w:fill="E8F6FD"/>
          </w:tcPr>
          <w:p w14:paraId="10EF47D2" w14:textId="77777777" w:rsidR="003F76E1" w:rsidRPr="00463DE5" w:rsidRDefault="003F76E1" w:rsidP="00366264">
            <w:pPr>
              <w:pStyle w:val="TableParagraph"/>
              <w:spacing w:before="40"/>
              <w:rPr>
                <w:rFonts w:asciiTheme="minorHAnsi" w:hAnsiTheme="minorHAnsi" w:cstheme="minorHAnsi"/>
                <w:b/>
              </w:rPr>
            </w:pPr>
            <w:r w:rsidRPr="00463DE5">
              <w:rPr>
                <w:rFonts w:asciiTheme="minorHAnsi" w:hAnsiTheme="minorHAnsi" w:cstheme="minorHAnsi"/>
                <w:b/>
              </w:rPr>
              <w:t>31</w:t>
            </w:r>
          </w:p>
        </w:tc>
        <w:tc>
          <w:tcPr>
            <w:tcW w:w="588" w:type="pct"/>
            <w:tcBorders>
              <w:top w:val="single" w:sz="4" w:space="0" w:color="231F20"/>
              <w:bottom w:val="single" w:sz="8" w:space="0" w:color="231F20"/>
            </w:tcBorders>
          </w:tcPr>
          <w:p w14:paraId="46A3085F" w14:textId="77777777" w:rsidR="003F76E1" w:rsidRPr="00463DE5" w:rsidRDefault="003F76E1" w:rsidP="00366264">
            <w:pPr>
              <w:pStyle w:val="TableParagraph"/>
              <w:spacing w:before="37"/>
              <w:rPr>
                <w:rFonts w:asciiTheme="minorHAnsi" w:hAnsiTheme="minorHAnsi" w:cstheme="minorHAnsi"/>
              </w:rPr>
            </w:pPr>
            <w:r w:rsidRPr="00463DE5">
              <w:rPr>
                <w:rFonts w:asciiTheme="minorHAnsi" w:hAnsiTheme="minorHAnsi" w:cstheme="minorHAnsi"/>
              </w:rPr>
              <w:t>34</w:t>
            </w:r>
          </w:p>
        </w:tc>
      </w:tr>
    </w:tbl>
    <w:p w14:paraId="46D63512" w14:textId="77777777" w:rsidR="003F76E1" w:rsidRPr="00463DE5" w:rsidRDefault="003F76E1" w:rsidP="00366264">
      <w:pPr>
        <w:pStyle w:val="NoSpacing"/>
        <w:jc w:val="both"/>
        <w:rPr>
          <w:rFonts w:cstheme="minorHAnsi"/>
          <w:b/>
        </w:rPr>
      </w:pPr>
    </w:p>
    <w:p w14:paraId="22BECD15" w14:textId="77777777" w:rsidR="003F76E1" w:rsidRPr="00463DE5" w:rsidRDefault="003F76E1" w:rsidP="00366264">
      <w:pPr>
        <w:pStyle w:val="NoSpacing"/>
        <w:jc w:val="both"/>
        <w:rPr>
          <w:rFonts w:cstheme="minorHAnsi"/>
        </w:rPr>
      </w:pPr>
      <w:r w:rsidRPr="00463DE5">
        <w:rPr>
          <w:rFonts w:cstheme="minorHAnsi"/>
        </w:rPr>
        <w:t xml:space="preserve">The relationship between the expected tax expense based on the effective tax rate of the Group at 19% (2018: 19%) and the tax expense </w:t>
      </w:r>
      <w:proofErr w:type="gramStart"/>
      <w:r w:rsidRPr="00463DE5">
        <w:rPr>
          <w:rFonts w:cstheme="minorHAnsi"/>
        </w:rPr>
        <w:t>actually recognised</w:t>
      </w:r>
      <w:proofErr w:type="gramEnd"/>
      <w:r w:rsidRPr="00463DE5">
        <w:rPr>
          <w:rFonts w:cstheme="minorHAnsi"/>
        </w:rPr>
        <w:t xml:space="preserve"> in the income statement can be reconciled as follows:</w:t>
      </w:r>
    </w:p>
    <w:p w14:paraId="0CCE546E" w14:textId="77777777" w:rsidR="003F76E1" w:rsidRPr="00463DE5" w:rsidRDefault="003F76E1" w:rsidP="00366264">
      <w:pPr>
        <w:pStyle w:val="NoSpacing"/>
        <w:jc w:val="both"/>
        <w:rPr>
          <w:rFonts w:cstheme="minorHAnsi"/>
        </w:rPr>
      </w:pPr>
    </w:p>
    <w:tbl>
      <w:tblPr>
        <w:tblW w:w="5000" w:type="pct"/>
        <w:tblCellMar>
          <w:left w:w="0" w:type="dxa"/>
          <w:right w:w="0" w:type="dxa"/>
        </w:tblCellMar>
        <w:tblLook w:val="01E0" w:firstRow="1" w:lastRow="1" w:firstColumn="1" w:lastColumn="1" w:noHBand="0" w:noVBand="0"/>
      </w:tblPr>
      <w:tblGrid>
        <w:gridCol w:w="6904"/>
        <w:gridCol w:w="1061"/>
        <w:gridCol w:w="1061"/>
      </w:tblGrid>
      <w:tr w:rsidR="00366264" w:rsidRPr="00463DE5" w14:paraId="223941AC" w14:textId="77777777" w:rsidTr="00FA2EF0">
        <w:trPr>
          <w:trHeight w:val="471"/>
        </w:trPr>
        <w:tc>
          <w:tcPr>
            <w:tcW w:w="3823" w:type="pct"/>
            <w:tcBorders>
              <w:bottom w:val="single" w:sz="8" w:space="0" w:color="231F20"/>
            </w:tcBorders>
          </w:tcPr>
          <w:p w14:paraId="6289C378" w14:textId="77777777" w:rsidR="003F76E1" w:rsidRPr="00463DE5" w:rsidRDefault="003F76E1" w:rsidP="00366264">
            <w:pPr>
              <w:pStyle w:val="TableParagraph"/>
              <w:jc w:val="left"/>
              <w:rPr>
                <w:rFonts w:asciiTheme="minorHAnsi" w:hAnsiTheme="minorHAnsi" w:cstheme="minorHAnsi"/>
              </w:rPr>
            </w:pPr>
          </w:p>
        </w:tc>
        <w:tc>
          <w:tcPr>
            <w:tcW w:w="588" w:type="pct"/>
            <w:tcBorders>
              <w:bottom w:val="single" w:sz="8" w:space="0" w:color="231F20"/>
            </w:tcBorders>
          </w:tcPr>
          <w:p w14:paraId="5A1CC5AF" w14:textId="77777777" w:rsidR="003F76E1" w:rsidRPr="00463DE5" w:rsidRDefault="003F76E1" w:rsidP="00366264">
            <w:pPr>
              <w:pStyle w:val="TableParagraph"/>
              <w:spacing w:before="5"/>
              <w:rPr>
                <w:rFonts w:asciiTheme="minorHAnsi" w:hAnsiTheme="minorHAnsi" w:cstheme="minorHAnsi"/>
                <w:b/>
              </w:rPr>
            </w:pPr>
            <w:r w:rsidRPr="00463DE5">
              <w:rPr>
                <w:rFonts w:asciiTheme="minorHAnsi" w:hAnsiTheme="minorHAnsi" w:cstheme="minorHAnsi"/>
                <w:b/>
              </w:rPr>
              <w:t>2019</w:t>
            </w:r>
          </w:p>
          <w:p w14:paraId="1CD8A46A" w14:textId="77777777" w:rsidR="003F76E1" w:rsidRPr="00463DE5" w:rsidRDefault="003F76E1" w:rsidP="00366264">
            <w:pPr>
              <w:pStyle w:val="TableParagraph"/>
              <w:spacing w:before="34"/>
              <w:rPr>
                <w:rFonts w:asciiTheme="minorHAnsi" w:hAnsiTheme="minorHAnsi" w:cstheme="minorHAnsi"/>
                <w:b/>
              </w:rPr>
            </w:pPr>
            <w:r w:rsidRPr="00463DE5">
              <w:rPr>
                <w:rFonts w:asciiTheme="minorHAnsi" w:hAnsiTheme="minorHAnsi" w:cstheme="minorHAnsi"/>
                <w:b/>
              </w:rPr>
              <w:t>£’000</w:t>
            </w:r>
          </w:p>
        </w:tc>
        <w:tc>
          <w:tcPr>
            <w:tcW w:w="588" w:type="pct"/>
            <w:tcBorders>
              <w:bottom w:val="single" w:sz="8" w:space="0" w:color="231F20"/>
            </w:tcBorders>
          </w:tcPr>
          <w:p w14:paraId="3E28482E" w14:textId="77777777" w:rsidR="003F76E1" w:rsidRPr="00463DE5" w:rsidRDefault="003F76E1" w:rsidP="00366264">
            <w:pPr>
              <w:pStyle w:val="TableParagraph"/>
              <w:spacing w:before="3"/>
              <w:rPr>
                <w:rFonts w:asciiTheme="minorHAnsi" w:hAnsiTheme="minorHAnsi" w:cstheme="minorHAnsi"/>
              </w:rPr>
            </w:pPr>
            <w:r w:rsidRPr="00463DE5">
              <w:rPr>
                <w:rFonts w:asciiTheme="minorHAnsi" w:hAnsiTheme="minorHAnsi" w:cstheme="minorHAnsi"/>
              </w:rPr>
              <w:t>2018</w:t>
            </w:r>
          </w:p>
          <w:p w14:paraId="2A65E61A" w14:textId="77777777" w:rsidR="003F76E1" w:rsidRPr="00463DE5" w:rsidRDefault="003F76E1" w:rsidP="00366264">
            <w:pPr>
              <w:pStyle w:val="TableParagraph"/>
              <w:spacing w:before="20"/>
              <w:rPr>
                <w:rFonts w:asciiTheme="minorHAnsi" w:hAnsiTheme="minorHAnsi" w:cstheme="minorHAnsi"/>
              </w:rPr>
            </w:pPr>
            <w:r w:rsidRPr="00463DE5">
              <w:rPr>
                <w:rFonts w:asciiTheme="minorHAnsi" w:hAnsiTheme="minorHAnsi" w:cstheme="minorHAnsi"/>
              </w:rPr>
              <w:t>£’000</w:t>
            </w:r>
          </w:p>
        </w:tc>
      </w:tr>
      <w:tr w:rsidR="00366264" w:rsidRPr="00463DE5" w14:paraId="4172601A" w14:textId="77777777" w:rsidTr="00FA2EF0">
        <w:trPr>
          <w:trHeight w:val="255"/>
        </w:trPr>
        <w:tc>
          <w:tcPr>
            <w:tcW w:w="3823" w:type="pct"/>
            <w:tcBorders>
              <w:top w:val="single" w:sz="8" w:space="0" w:color="231F20"/>
            </w:tcBorders>
          </w:tcPr>
          <w:p w14:paraId="09992F3E" w14:textId="77777777" w:rsidR="003F76E1" w:rsidRPr="00463DE5" w:rsidRDefault="003F76E1" w:rsidP="00366264">
            <w:pPr>
              <w:pStyle w:val="TableParagraph"/>
              <w:spacing w:before="27"/>
              <w:jc w:val="left"/>
              <w:rPr>
                <w:rFonts w:asciiTheme="minorHAnsi" w:hAnsiTheme="minorHAnsi" w:cstheme="minorHAnsi"/>
              </w:rPr>
            </w:pPr>
            <w:r w:rsidRPr="00463DE5">
              <w:rPr>
                <w:rFonts w:asciiTheme="minorHAnsi" w:hAnsiTheme="minorHAnsi" w:cstheme="minorHAnsi"/>
              </w:rPr>
              <w:t>Result for the year before taxation</w:t>
            </w:r>
          </w:p>
        </w:tc>
        <w:tc>
          <w:tcPr>
            <w:tcW w:w="588" w:type="pct"/>
            <w:tcBorders>
              <w:top w:val="single" w:sz="8" w:space="0" w:color="231F20"/>
            </w:tcBorders>
            <w:shd w:val="clear" w:color="auto" w:fill="E8F6FD"/>
          </w:tcPr>
          <w:p w14:paraId="54B60323" w14:textId="77777777" w:rsidR="003F76E1" w:rsidRPr="00463DE5" w:rsidRDefault="003F76E1" w:rsidP="00366264">
            <w:pPr>
              <w:pStyle w:val="TableParagraph"/>
              <w:spacing w:before="30"/>
              <w:rPr>
                <w:rFonts w:asciiTheme="minorHAnsi" w:hAnsiTheme="minorHAnsi" w:cstheme="minorHAnsi"/>
                <w:b/>
              </w:rPr>
            </w:pPr>
            <w:r w:rsidRPr="00463DE5">
              <w:rPr>
                <w:rFonts w:asciiTheme="minorHAnsi" w:hAnsiTheme="minorHAnsi" w:cstheme="minorHAnsi"/>
                <w:b/>
              </w:rPr>
              <w:t>354</w:t>
            </w:r>
          </w:p>
        </w:tc>
        <w:tc>
          <w:tcPr>
            <w:tcW w:w="588" w:type="pct"/>
            <w:tcBorders>
              <w:top w:val="single" w:sz="8" w:space="0" w:color="231F20"/>
            </w:tcBorders>
          </w:tcPr>
          <w:p w14:paraId="65A33698" w14:textId="77777777" w:rsidR="003F76E1" w:rsidRPr="00463DE5" w:rsidRDefault="003F76E1" w:rsidP="00366264">
            <w:pPr>
              <w:pStyle w:val="TableParagraph"/>
              <w:spacing w:before="27"/>
              <w:rPr>
                <w:rFonts w:asciiTheme="minorHAnsi" w:hAnsiTheme="minorHAnsi" w:cstheme="minorHAnsi"/>
              </w:rPr>
            </w:pPr>
            <w:r w:rsidRPr="00463DE5">
              <w:rPr>
                <w:rFonts w:asciiTheme="minorHAnsi" w:hAnsiTheme="minorHAnsi" w:cstheme="minorHAnsi"/>
              </w:rPr>
              <w:t>(1,480)</w:t>
            </w:r>
          </w:p>
        </w:tc>
      </w:tr>
      <w:tr w:rsidR="00366264" w:rsidRPr="00463DE5" w14:paraId="426BD4AC" w14:textId="77777777" w:rsidTr="00FA2EF0">
        <w:trPr>
          <w:trHeight w:val="243"/>
        </w:trPr>
        <w:tc>
          <w:tcPr>
            <w:tcW w:w="3823" w:type="pct"/>
          </w:tcPr>
          <w:p w14:paraId="5BDD9B16"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Expected tax expense</w:t>
            </w:r>
          </w:p>
        </w:tc>
        <w:tc>
          <w:tcPr>
            <w:tcW w:w="588" w:type="pct"/>
            <w:shd w:val="clear" w:color="auto" w:fill="E8F6FD"/>
          </w:tcPr>
          <w:p w14:paraId="5F938C6F"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67</w:t>
            </w:r>
          </w:p>
        </w:tc>
        <w:tc>
          <w:tcPr>
            <w:tcW w:w="588" w:type="pct"/>
          </w:tcPr>
          <w:p w14:paraId="3A7F5850"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(282)</w:t>
            </w:r>
          </w:p>
        </w:tc>
      </w:tr>
      <w:tr w:rsidR="00366264" w:rsidRPr="00463DE5" w14:paraId="3157F1B4" w14:textId="77777777" w:rsidTr="00FA2EF0">
        <w:trPr>
          <w:trHeight w:val="243"/>
        </w:trPr>
        <w:tc>
          <w:tcPr>
            <w:tcW w:w="3823" w:type="pct"/>
          </w:tcPr>
          <w:p w14:paraId="3DCA9BA2"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Expenses/(Income) not deductible for tax purposes</w:t>
            </w:r>
          </w:p>
        </w:tc>
        <w:tc>
          <w:tcPr>
            <w:tcW w:w="588" w:type="pct"/>
            <w:shd w:val="clear" w:color="auto" w:fill="E8F6FD"/>
          </w:tcPr>
          <w:p w14:paraId="20C164D4"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(66)</w:t>
            </w:r>
          </w:p>
        </w:tc>
        <w:tc>
          <w:tcPr>
            <w:tcW w:w="588" w:type="pct"/>
          </w:tcPr>
          <w:p w14:paraId="3645DDBA"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108</w:t>
            </w:r>
          </w:p>
        </w:tc>
      </w:tr>
      <w:tr w:rsidR="00366264" w:rsidRPr="00463DE5" w14:paraId="65AAEA22" w14:textId="77777777" w:rsidTr="00FA2EF0">
        <w:trPr>
          <w:trHeight w:val="243"/>
        </w:trPr>
        <w:tc>
          <w:tcPr>
            <w:tcW w:w="3823" w:type="pct"/>
          </w:tcPr>
          <w:p w14:paraId="15E044A9"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Unrecognised deferred tax</w:t>
            </w:r>
          </w:p>
        </w:tc>
        <w:tc>
          <w:tcPr>
            <w:tcW w:w="588" w:type="pct"/>
            <w:shd w:val="clear" w:color="auto" w:fill="E8F6FD"/>
          </w:tcPr>
          <w:p w14:paraId="57B6B8B2"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33</w:t>
            </w:r>
          </w:p>
        </w:tc>
        <w:tc>
          <w:tcPr>
            <w:tcW w:w="588" w:type="pct"/>
          </w:tcPr>
          <w:p w14:paraId="17D87270"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266</w:t>
            </w:r>
          </w:p>
        </w:tc>
      </w:tr>
      <w:tr w:rsidR="00366264" w:rsidRPr="00463DE5" w14:paraId="0D01B38C" w14:textId="77777777" w:rsidTr="00FA2EF0">
        <w:trPr>
          <w:trHeight w:val="243"/>
        </w:trPr>
        <w:tc>
          <w:tcPr>
            <w:tcW w:w="3823" w:type="pct"/>
          </w:tcPr>
          <w:p w14:paraId="68E50413"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Difference in tax rates between UK and overseas</w:t>
            </w:r>
          </w:p>
        </w:tc>
        <w:tc>
          <w:tcPr>
            <w:tcW w:w="588" w:type="pct"/>
            <w:shd w:val="clear" w:color="auto" w:fill="E8F6FD"/>
          </w:tcPr>
          <w:p w14:paraId="34DA320E"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(3)</w:t>
            </w:r>
          </w:p>
        </w:tc>
        <w:tc>
          <w:tcPr>
            <w:tcW w:w="588" w:type="pct"/>
          </w:tcPr>
          <w:p w14:paraId="31BF252B"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(58)</w:t>
            </w:r>
          </w:p>
        </w:tc>
      </w:tr>
      <w:tr w:rsidR="00366264" w:rsidRPr="00463DE5" w14:paraId="368E8833" w14:textId="77777777" w:rsidTr="00FA2EF0">
        <w:trPr>
          <w:trHeight w:val="276"/>
        </w:trPr>
        <w:tc>
          <w:tcPr>
            <w:tcW w:w="3823" w:type="pct"/>
            <w:tcBorders>
              <w:bottom w:val="single" w:sz="8" w:space="0" w:color="231F20"/>
            </w:tcBorders>
          </w:tcPr>
          <w:p w14:paraId="1551BBEF" w14:textId="77777777" w:rsidR="003F76E1" w:rsidRPr="00463DE5" w:rsidRDefault="003F76E1" w:rsidP="00366264">
            <w:pPr>
              <w:pStyle w:val="TableParagraph"/>
              <w:spacing w:before="15"/>
              <w:jc w:val="left"/>
              <w:rPr>
                <w:rFonts w:asciiTheme="minorHAnsi" w:hAnsiTheme="minorHAnsi" w:cstheme="minorHAnsi"/>
              </w:rPr>
            </w:pPr>
            <w:r w:rsidRPr="00463DE5">
              <w:rPr>
                <w:rFonts w:asciiTheme="minorHAnsi" w:hAnsiTheme="minorHAnsi" w:cstheme="minorHAnsi"/>
              </w:rPr>
              <w:t>Total income tax expense</w:t>
            </w:r>
          </w:p>
        </w:tc>
        <w:tc>
          <w:tcPr>
            <w:tcW w:w="588" w:type="pct"/>
            <w:tcBorders>
              <w:bottom w:val="single" w:sz="8" w:space="0" w:color="231F20"/>
            </w:tcBorders>
            <w:shd w:val="clear" w:color="auto" w:fill="E8F6FD"/>
          </w:tcPr>
          <w:p w14:paraId="7BA36A88" w14:textId="77777777" w:rsidR="003F76E1" w:rsidRPr="00463DE5" w:rsidRDefault="003F76E1" w:rsidP="00366264">
            <w:pPr>
              <w:pStyle w:val="TableParagraph"/>
              <w:spacing w:before="18"/>
              <w:rPr>
                <w:rFonts w:asciiTheme="minorHAnsi" w:hAnsiTheme="minorHAnsi" w:cstheme="minorHAnsi"/>
                <w:b/>
              </w:rPr>
            </w:pPr>
            <w:r w:rsidRPr="00463DE5">
              <w:rPr>
                <w:rFonts w:asciiTheme="minorHAnsi" w:hAnsiTheme="minorHAnsi" w:cstheme="minorHAnsi"/>
                <w:b/>
              </w:rPr>
              <w:t>31</w:t>
            </w:r>
          </w:p>
        </w:tc>
        <w:tc>
          <w:tcPr>
            <w:tcW w:w="588" w:type="pct"/>
            <w:tcBorders>
              <w:bottom w:val="single" w:sz="8" w:space="0" w:color="231F20"/>
            </w:tcBorders>
          </w:tcPr>
          <w:p w14:paraId="473AD1C7" w14:textId="77777777" w:rsidR="003F76E1" w:rsidRPr="00463DE5" w:rsidRDefault="003F76E1" w:rsidP="00366264">
            <w:pPr>
              <w:pStyle w:val="TableParagraph"/>
              <w:spacing w:before="15"/>
              <w:rPr>
                <w:rFonts w:asciiTheme="minorHAnsi" w:hAnsiTheme="minorHAnsi" w:cstheme="minorHAnsi"/>
              </w:rPr>
            </w:pPr>
            <w:r w:rsidRPr="00463DE5">
              <w:rPr>
                <w:rFonts w:asciiTheme="minorHAnsi" w:hAnsiTheme="minorHAnsi" w:cstheme="minorHAnsi"/>
              </w:rPr>
              <w:t>34</w:t>
            </w:r>
          </w:p>
        </w:tc>
      </w:tr>
    </w:tbl>
    <w:p w14:paraId="150BDC41" w14:textId="77777777" w:rsidR="003F76E1" w:rsidRPr="00463DE5" w:rsidRDefault="003F76E1" w:rsidP="00366264">
      <w:pPr>
        <w:pStyle w:val="NoSpacing"/>
        <w:jc w:val="both"/>
        <w:rPr>
          <w:rFonts w:cstheme="minorHAnsi"/>
        </w:rPr>
      </w:pPr>
    </w:p>
    <w:p w14:paraId="030D6749" w14:textId="77777777" w:rsidR="00366264" w:rsidRPr="00463DE5" w:rsidRDefault="00366264" w:rsidP="00366264">
      <w:pPr>
        <w:pStyle w:val="NoSpacing"/>
        <w:jc w:val="both"/>
        <w:rPr>
          <w:rFonts w:cstheme="minorHAnsi"/>
        </w:rPr>
      </w:pPr>
    </w:p>
    <w:p w14:paraId="343FFB71" w14:textId="77777777" w:rsidR="003F76E1" w:rsidRPr="00463DE5" w:rsidRDefault="003F76E1" w:rsidP="00366264">
      <w:pPr>
        <w:pStyle w:val="NoSpacing"/>
        <w:numPr>
          <w:ilvl w:val="0"/>
          <w:numId w:val="7"/>
        </w:numPr>
        <w:ind w:left="0" w:firstLine="0"/>
        <w:jc w:val="both"/>
        <w:rPr>
          <w:rFonts w:cstheme="minorHAnsi"/>
          <w:b/>
        </w:rPr>
      </w:pPr>
      <w:r w:rsidRPr="00463DE5">
        <w:rPr>
          <w:rFonts w:cstheme="minorHAnsi"/>
          <w:b/>
        </w:rPr>
        <w:t>Loss per share</w:t>
      </w:r>
    </w:p>
    <w:p w14:paraId="159DE011" w14:textId="77777777" w:rsidR="003F76E1" w:rsidRPr="00463DE5" w:rsidRDefault="003F76E1" w:rsidP="00366264">
      <w:pPr>
        <w:pStyle w:val="NoSpacing"/>
        <w:jc w:val="both"/>
        <w:rPr>
          <w:rFonts w:cstheme="minorHAnsi"/>
        </w:rPr>
      </w:pPr>
    </w:p>
    <w:tbl>
      <w:tblPr>
        <w:tblW w:w="5001" w:type="pct"/>
        <w:tblCellMar>
          <w:left w:w="0" w:type="dxa"/>
          <w:right w:w="0" w:type="dxa"/>
        </w:tblCellMar>
        <w:tblLook w:val="01E0" w:firstRow="1" w:lastRow="1" w:firstColumn="1" w:lastColumn="1" w:noHBand="0" w:noVBand="0"/>
      </w:tblPr>
      <w:tblGrid>
        <w:gridCol w:w="3262"/>
        <w:gridCol w:w="664"/>
        <w:gridCol w:w="1092"/>
        <w:gridCol w:w="1139"/>
        <w:gridCol w:w="935"/>
        <w:gridCol w:w="1035"/>
        <w:gridCol w:w="901"/>
      </w:tblGrid>
      <w:tr w:rsidR="00366264" w:rsidRPr="00463DE5" w14:paraId="5A36F67F" w14:textId="77777777" w:rsidTr="00F71C68">
        <w:trPr>
          <w:trHeight w:val="259"/>
        </w:trPr>
        <w:tc>
          <w:tcPr>
            <w:tcW w:w="1806" w:type="pct"/>
          </w:tcPr>
          <w:p w14:paraId="64A9B7A0" w14:textId="77777777" w:rsidR="003F76E1" w:rsidRPr="00463DE5" w:rsidRDefault="003F76E1" w:rsidP="00366264">
            <w:pPr>
              <w:pStyle w:val="TableParagraph"/>
              <w:jc w:val="left"/>
              <w:rPr>
                <w:rFonts w:asciiTheme="minorHAnsi" w:hAnsiTheme="minorHAnsi" w:cstheme="minorHAnsi"/>
              </w:rPr>
            </w:pPr>
          </w:p>
        </w:tc>
        <w:tc>
          <w:tcPr>
            <w:tcW w:w="367" w:type="pct"/>
            <w:tcBorders>
              <w:bottom w:val="single" w:sz="8" w:space="0" w:color="231F20"/>
            </w:tcBorders>
          </w:tcPr>
          <w:p w14:paraId="5DF671F4" w14:textId="77777777" w:rsidR="003F76E1" w:rsidRPr="00463DE5" w:rsidRDefault="003F76E1" w:rsidP="00366264">
            <w:pPr>
              <w:pStyle w:val="TableParagraph"/>
              <w:rPr>
                <w:rFonts w:asciiTheme="minorHAnsi" w:hAnsiTheme="minorHAnsi" w:cstheme="minorHAnsi"/>
              </w:rPr>
            </w:pPr>
          </w:p>
        </w:tc>
        <w:tc>
          <w:tcPr>
            <w:tcW w:w="605" w:type="pct"/>
            <w:tcBorders>
              <w:bottom w:val="single" w:sz="8" w:space="0" w:color="231F20"/>
            </w:tcBorders>
          </w:tcPr>
          <w:p w14:paraId="527E8F02" w14:textId="77777777" w:rsidR="003F76E1" w:rsidRPr="00463DE5" w:rsidRDefault="003F76E1" w:rsidP="00366264">
            <w:pPr>
              <w:pStyle w:val="TableParagraph"/>
              <w:spacing w:before="5"/>
              <w:rPr>
                <w:rFonts w:asciiTheme="minorHAnsi" w:hAnsiTheme="minorHAnsi" w:cstheme="minorHAnsi"/>
                <w:b/>
              </w:rPr>
            </w:pPr>
            <w:r w:rsidRPr="00463DE5">
              <w:rPr>
                <w:rFonts w:asciiTheme="minorHAnsi" w:hAnsiTheme="minorHAnsi" w:cstheme="minorHAnsi"/>
                <w:b/>
              </w:rPr>
              <w:t>2019</w:t>
            </w:r>
          </w:p>
        </w:tc>
        <w:tc>
          <w:tcPr>
            <w:tcW w:w="631" w:type="pct"/>
            <w:tcBorders>
              <w:bottom w:val="single" w:sz="8" w:space="0" w:color="231F20"/>
            </w:tcBorders>
          </w:tcPr>
          <w:p w14:paraId="5C4112BF" w14:textId="77777777" w:rsidR="003F76E1" w:rsidRPr="00463DE5" w:rsidRDefault="003F76E1" w:rsidP="00366264">
            <w:pPr>
              <w:pStyle w:val="TableParagraph"/>
              <w:rPr>
                <w:rFonts w:asciiTheme="minorHAnsi" w:hAnsiTheme="minorHAnsi" w:cstheme="minorHAnsi"/>
              </w:rPr>
            </w:pPr>
          </w:p>
        </w:tc>
        <w:tc>
          <w:tcPr>
            <w:tcW w:w="518" w:type="pct"/>
            <w:tcBorders>
              <w:bottom w:val="single" w:sz="8" w:space="0" w:color="231F20"/>
            </w:tcBorders>
          </w:tcPr>
          <w:p w14:paraId="47790D1E" w14:textId="77777777" w:rsidR="003F76E1" w:rsidRPr="00463DE5" w:rsidRDefault="003F76E1" w:rsidP="00366264">
            <w:pPr>
              <w:pStyle w:val="TableParagraph"/>
              <w:rPr>
                <w:rFonts w:asciiTheme="minorHAnsi" w:hAnsiTheme="minorHAnsi" w:cstheme="minorHAnsi"/>
              </w:rPr>
            </w:pPr>
          </w:p>
        </w:tc>
        <w:tc>
          <w:tcPr>
            <w:tcW w:w="573" w:type="pct"/>
            <w:tcBorders>
              <w:bottom w:val="single" w:sz="8" w:space="0" w:color="231F20"/>
            </w:tcBorders>
          </w:tcPr>
          <w:p w14:paraId="09F908AD" w14:textId="77777777" w:rsidR="003F76E1" w:rsidRPr="00463DE5" w:rsidRDefault="003F76E1" w:rsidP="00366264">
            <w:pPr>
              <w:pStyle w:val="TableParagraph"/>
              <w:spacing w:before="3"/>
              <w:rPr>
                <w:rFonts w:asciiTheme="minorHAnsi" w:hAnsiTheme="minorHAnsi" w:cstheme="minorHAnsi"/>
              </w:rPr>
            </w:pPr>
            <w:r w:rsidRPr="00463DE5">
              <w:rPr>
                <w:rFonts w:asciiTheme="minorHAnsi" w:hAnsiTheme="minorHAnsi" w:cstheme="minorHAnsi"/>
              </w:rPr>
              <w:t>2018</w:t>
            </w:r>
          </w:p>
        </w:tc>
        <w:tc>
          <w:tcPr>
            <w:tcW w:w="499" w:type="pct"/>
            <w:tcBorders>
              <w:bottom w:val="single" w:sz="8" w:space="0" w:color="231F20"/>
            </w:tcBorders>
          </w:tcPr>
          <w:p w14:paraId="31CE80FB" w14:textId="77777777" w:rsidR="003F76E1" w:rsidRPr="00463DE5" w:rsidRDefault="003F76E1" w:rsidP="00366264">
            <w:pPr>
              <w:pStyle w:val="TableParagraph"/>
              <w:rPr>
                <w:rFonts w:asciiTheme="minorHAnsi" w:hAnsiTheme="minorHAnsi" w:cstheme="minorHAnsi"/>
              </w:rPr>
            </w:pPr>
          </w:p>
        </w:tc>
      </w:tr>
      <w:tr w:rsidR="00366264" w:rsidRPr="00463DE5" w14:paraId="70DC22C3" w14:textId="77777777" w:rsidTr="00F71C68">
        <w:trPr>
          <w:trHeight w:val="1208"/>
        </w:trPr>
        <w:tc>
          <w:tcPr>
            <w:tcW w:w="1806" w:type="pct"/>
            <w:tcBorders>
              <w:bottom w:val="single" w:sz="8" w:space="0" w:color="231F20"/>
            </w:tcBorders>
          </w:tcPr>
          <w:p w14:paraId="099B53C3" w14:textId="77777777" w:rsidR="003F76E1" w:rsidRPr="00463DE5" w:rsidRDefault="003F76E1" w:rsidP="00366264">
            <w:pPr>
              <w:pStyle w:val="TableParagraph"/>
              <w:jc w:val="left"/>
              <w:rPr>
                <w:rFonts w:asciiTheme="minorHAnsi" w:hAnsiTheme="minorHAnsi" w:cstheme="minorHAnsi"/>
              </w:rPr>
            </w:pPr>
          </w:p>
        </w:tc>
        <w:tc>
          <w:tcPr>
            <w:tcW w:w="367" w:type="pct"/>
            <w:tcBorders>
              <w:top w:val="single" w:sz="8" w:space="0" w:color="231F20"/>
              <w:bottom w:val="single" w:sz="8" w:space="0" w:color="231F20"/>
            </w:tcBorders>
          </w:tcPr>
          <w:p w14:paraId="26E9095A" w14:textId="77777777" w:rsidR="003F76E1" w:rsidRPr="00463DE5" w:rsidRDefault="003F76E1" w:rsidP="00366264">
            <w:pPr>
              <w:pStyle w:val="TableParagraph"/>
              <w:rPr>
                <w:rFonts w:asciiTheme="minorHAnsi" w:hAnsiTheme="minorHAnsi" w:cstheme="minorHAnsi"/>
                <w:b/>
              </w:rPr>
            </w:pPr>
          </w:p>
          <w:p w14:paraId="55188D4C" w14:textId="77777777" w:rsidR="003F76E1" w:rsidRPr="00463DE5" w:rsidRDefault="003F76E1" w:rsidP="00366264">
            <w:pPr>
              <w:pStyle w:val="TableParagraph"/>
              <w:rPr>
                <w:rFonts w:asciiTheme="minorHAnsi" w:hAnsiTheme="minorHAnsi" w:cstheme="minorHAnsi"/>
                <w:b/>
              </w:rPr>
            </w:pPr>
          </w:p>
          <w:p w14:paraId="29F18104" w14:textId="77777777" w:rsidR="003F76E1" w:rsidRPr="00463DE5" w:rsidRDefault="003F76E1" w:rsidP="00366264">
            <w:pPr>
              <w:pStyle w:val="TableParagraph"/>
              <w:spacing w:before="8"/>
              <w:rPr>
                <w:rFonts w:asciiTheme="minorHAnsi" w:hAnsiTheme="minorHAnsi" w:cstheme="minorHAnsi"/>
                <w:b/>
              </w:rPr>
            </w:pPr>
          </w:p>
          <w:p w14:paraId="30EF3937" w14:textId="77777777" w:rsidR="003F76E1" w:rsidRPr="00463DE5" w:rsidRDefault="003F76E1" w:rsidP="00366264">
            <w:pPr>
              <w:pStyle w:val="TableParagraph"/>
              <w:rPr>
                <w:rFonts w:asciiTheme="minorHAnsi" w:hAnsiTheme="minorHAnsi" w:cstheme="minorHAnsi"/>
                <w:b/>
              </w:rPr>
            </w:pPr>
            <w:r w:rsidRPr="00463DE5">
              <w:rPr>
                <w:rFonts w:asciiTheme="minorHAnsi" w:hAnsiTheme="minorHAnsi" w:cstheme="minorHAnsi"/>
                <w:b/>
              </w:rPr>
              <w:t>profit</w:t>
            </w:r>
          </w:p>
          <w:p w14:paraId="6472C6C0" w14:textId="77777777" w:rsidR="003F76E1" w:rsidRPr="00463DE5" w:rsidRDefault="003F76E1" w:rsidP="00366264">
            <w:pPr>
              <w:pStyle w:val="TableParagraph"/>
              <w:spacing w:before="34"/>
              <w:rPr>
                <w:rFonts w:asciiTheme="minorHAnsi" w:hAnsiTheme="minorHAnsi" w:cstheme="minorHAnsi"/>
                <w:b/>
              </w:rPr>
            </w:pPr>
            <w:r w:rsidRPr="00463DE5">
              <w:rPr>
                <w:rFonts w:asciiTheme="minorHAnsi" w:hAnsiTheme="minorHAnsi" w:cstheme="minorHAnsi"/>
                <w:b/>
              </w:rPr>
              <w:t>£’000</w:t>
            </w:r>
          </w:p>
        </w:tc>
        <w:tc>
          <w:tcPr>
            <w:tcW w:w="605" w:type="pct"/>
            <w:tcBorders>
              <w:top w:val="single" w:sz="8" w:space="0" w:color="231F20"/>
              <w:bottom w:val="single" w:sz="8" w:space="0" w:color="231F20"/>
            </w:tcBorders>
          </w:tcPr>
          <w:p w14:paraId="223F9070" w14:textId="77777777" w:rsidR="003F76E1" w:rsidRPr="00463DE5" w:rsidRDefault="003F76E1" w:rsidP="00366264">
            <w:pPr>
              <w:pStyle w:val="TableParagraph"/>
              <w:spacing w:before="23"/>
              <w:rPr>
                <w:rFonts w:asciiTheme="minorHAnsi" w:hAnsiTheme="minorHAnsi" w:cstheme="minorHAnsi"/>
                <w:b/>
              </w:rPr>
            </w:pPr>
            <w:r w:rsidRPr="00463DE5">
              <w:rPr>
                <w:rFonts w:asciiTheme="minorHAnsi" w:hAnsiTheme="minorHAnsi" w:cstheme="minorHAnsi"/>
                <w:b/>
              </w:rPr>
              <w:t>Weighted average number of</w:t>
            </w:r>
          </w:p>
          <w:p w14:paraId="7B94E69C" w14:textId="77777777" w:rsidR="003F76E1" w:rsidRPr="00463DE5" w:rsidRDefault="003F76E1" w:rsidP="00366264">
            <w:pPr>
              <w:pStyle w:val="TableParagraph"/>
              <w:spacing w:before="1"/>
              <w:rPr>
                <w:rFonts w:asciiTheme="minorHAnsi" w:hAnsiTheme="minorHAnsi" w:cstheme="minorHAnsi"/>
                <w:b/>
              </w:rPr>
            </w:pPr>
            <w:r w:rsidRPr="00463DE5">
              <w:rPr>
                <w:rFonts w:asciiTheme="minorHAnsi" w:hAnsiTheme="minorHAnsi" w:cstheme="minorHAnsi"/>
                <w:b/>
              </w:rPr>
              <w:t>shares</w:t>
            </w:r>
          </w:p>
          <w:p w14:paraId="1A5FEB48" w14:textId="77777777" w:rsidR="003F76E1" w:rsidRPr="00463DE5" w:rsidRDefault="003F76E1" w:rsidP="00366264">
            <w:pPr>
              <w:pStyle w:val="TableParagraph"/>
              <w:spacing w:before="33"/>
              <w:rPr>
                <w:rFonts w:asciiTheme="minorHAnsi" w:hAnsiTheme="minorHAnsi" w:cstheme="minorHAnsi"/>
                <w:b/>
              </w:rPr>
            </w:pPr>
            <w:r w:rsidRPr="00463DE5">
              <w:rPr>
                <w:rFonts w:asciiTheme="minorHAnsi" w:hAnsiTheme="minorHAnsi" w:cstheme="minorHAnsi"/>
                <w:b/>
              </w:rPr>
              <w:t>‘000</w:t>
            </w:r>
          </w:p>
        </w:tc>
        <w:tc>
          <w:tcPr>
            <w:tcW w:w="631" w:type="pct"/>
            <w:tcBorders>
              <w:top w:val="single" w:sz="8" w:space="0" w:color="231F20"/>
              <w:bottom w:val="single" w:sz="8" w:space="0" w:color="231F20"/>
            </w:tcBorders>
          </w:tcPr>
          <w:p w14:paraId="6CD1DF54" w14:textId="77777777" w:rsidR="003F76E1" w:rsidRPr="00463DE5" w:rsidRDefault="003F76E1" w:rsidP="00366264">
            <w:pPr>
              <w:pStyle w:val="TableParagraph"/>
              <w:rPr>
                <w:rFonts w:asciiTheme="minorHAnsi" w:hAnsiTheme="minorHAnsi" w:cstheme="minorHAnsi"/>
                <w:b/>
              </w:rPr>
            </w:pPr>
          </w:p>
          <w:p w14:paraId="4A717FDE" w14:textId="77777777" w:rsidR="003F76E1" w:rsidRPr="00463DE5" w:rsidRDefault="003F76E1" w:rsidP="00366264">
            <w:pPr>
              <w:pStyle w:val="TableParagraph"/>
              <w:spacing w:before="9"/>
              <w:rPr>
                <w:rFonts w:asciiTheme="minorHAnsi" w:hAnsiTheme="minorHAnsi" w:cstheme="minorHAnsi"/>
                <w:b/>
              </w:rPr>
            </w:pPr>
          </w:p>
          <w:p w14:paraId="7F434648" w14:textId="77777777" w:rsidR="003F76E1" w:rsidRPr="00463DE5" w:rsidRDefault="003F76E1" w:rsidP="00366264">
            <w:pPr>
              <w:pStyle w:val="TableParagraph"/>
              <w:rPr>
                <w:rFonts w:asciiTheme="minorHAnsi" w:hAnsiTheme="minorHAnsi" w:cstheme="minorHAnsi"/>
                <w:b/>
              </w:rPr>
            </w:pPr>
            <w:r w:rsidRPr="00463DE5">
              <w:rPr>
                <w:rFonts w:asciiTheme="minorHAnsi" w:hAnsiTheme="minorHAnsi" w:cstheme="minorHAnsi"/>
                <w:b/>
              </w:rPr>
              <w:t xml:space="preserve">Loss </w:t>
            </w:r>
            <w:r w:rsidR="00FA2EF0" w:rsidRPr="00463DE5">
              <w:rPr>
                <w:rFonts w:asciiTheme="minorHAnsi" w:hAnsiTheme="minorHAnsi" w:cstheme="minorHAnsi"/>
                <w:b/>
              </w:rPr>
              <w:br/>
            </w:r>
            <w:r w:rsidRPr="00463DE5">
              <w:rPr>
                <w:rFonts w:asciiTheme="minorHAnsi" w:hAnsiTheme="minorHAnsi" w:cstheme="minorHAnsi"/>
                <w:b/>
              </w:rPr>
              <w:t>per share</w:t>
            </w:r>
          </w:p>
          <w:p w14:paraId="52EC21CE" w14:textId="77777777" w:rsidR="003F76E1" w:rsidRPr="00463DE5" w:rsidRDefault="003F76E1" w:rsidP="00366264">
            <w:pPr>
              <w:pStyle w:val="TableParagraph"/>
              <w:spacing w:before="1"/>
              <w:rPr>
                <w:rFonts w:asciiTheme="minorHAnsi" w:hAnsiTheme="minorHAnsi" w:cstheme="minorHAnsi"/>
                <w:b/>
              </w:rPr>
            </w:pPr>
            <w:r w:rsidRPr="00463DE5">
              <w:rPr>
                <w:rFonts w:asciiTheme="minorHAnsi" w:hAnsiTheme="minorHAnsi" w:cstheme="minorHAnsi"/>
                <w:b/>
              </w:rPr>
              <w:t>p</w:t>
            </w:r>
          </w:p>
        </w:tc>
        <w:tc>
          <w:tcPr>
            <w:tcW w:w="518" w:type="pct"/>
            <w:tcBorders>
              <w:top w:val="single" w:sz="8" w:space="0" w:color="231F20"/>
              <w:bottom w:val="single" w:sz="8" w:space="0" w:color="231F20"/>
            </w:tcBorders>
          </w:tcPr>
          <w:p w14:paraId="47D9BA2C" w14:textId="77777777" w:rsidR="003F76E1" w:rsidRPr="00463DE5" w:rsidRDefault="003F76E1" w:rsidP="00366264">
            <w:pPr>
              <w:pStyle w:val="TableParagraph"/>
              <w:rPr>
                <w:rFonts w:asciiTheme="minorHAnsi" w:hAnsiTheme="minorHAnsi" w:cstheme="minorHAnsi"/>
                <w:b/>
              </w:rPr>
            </w:pPr>
          </w:p>
          <w:p w14:paraId="06C7F7C4" w14:textId="77777777" w:rsidR="003F76E1" w:rsidRPr="00463DE5" w:rsidRDefault="003F76E1" w:rsidP="00366264">
            <w:pPr>
              <w:pStyle w:val="TableParagraph"/>
              <w:rPr>
                <w:rFonts w:asciiTheme="minorHAnsi" w:hAnsiTheme="minorHAnsi" w:cstheme="minorHAnsi"/>
                <w:b/>
              </w:rPr>
            </w:pPr>
          </w:p>
          <w:p w14:paraId="4078BC25" w14:textId="77777777" w:rsidR="003F76E1" w:rsidRPr="00463DE5" w:rsidRDefault="003F76E1" w:rsidP="00366264">
            <w:pPr>
              <w:pStyle w:val="TableParagraph"/>
              <w:spacing w:before="5"/>
              <w:rPr>
                <w:rFonts w:asciiTheme="minorHAnsi" w:hAnsiTheme="minorHAnsi" w:cstheme="minorHAnsi"/>
                <w:b/>
              </w:rPr>
            </w:pPr>
          </w:p>
          <w:p w14:paraId="72D6BC24" w14:textId="77777777" w:rsidR="003F76E1" w:rsidRPr="00463DE5" w:rsidRDefault="003F76E1" w:rsidP="00366264">
            <w:pPr>
              <w:pStyle w:val="TableParagraph"/>
              <w:spacing w:before="1"/>
              <w:rPr>
                <w:rFonts w:asciiTheme="minorHAnsi" w:hAnsiTheme="minorHAnsi" w:cstheme="minorHAnsi"/>
              </w:rPr>
            </w:pPr>
            <w:r w:rsidRPr="00463DE5">
              <w:rPr>
                <w:rFonts w:asciiTheme="minorHAnsi" w:hAnsiTheme="minorHAnsi" w:cstheme="minorHAnsi"/>
              </w:rPr>
              <w:t>Profit</w:t>
            </w:r>
          </w:p>
          <w:p w14:paraId="32FCB614" w14:textId="77777777" w:rsidR="003F76E1" w:rsidRPr="00463DE5" w:rsidRDefault="003F76E1" w:rsidP="00366264">
            <w:pPr>
              <w:pStyle w:val="TableParagraph"/>
              <w:spacing w:before="20"/>
              <w:rPr>
                <w:rFonts w:asciiTheme="minorHAnsi" w:hAnsiTheme="minorHAnsi" w:cstheme="minorHAnsi"/>
              </w:rPr>
            </w:pPr>
            <w:r w:rsidRPr="00463DE5">
              <w:rPr>
                <w:rFonts w:asciiTheme="minorHAnsi" w:hAnsiTheme="minorHAnsi" w:cstheme="minorHAnsi"/>
              </w:rPr>
              <w:t>£’000</w:t>
            </w:r>
          </w:p>
        </w:tc>
        <w:tc>
          <w:tcPr>
            <w:tcW w:w="573" w:type="pct"/>
            <w:tcBorders>
              <w:top w:val="single" w:sz="8" w:space="0" w:color="231F20"/>
              <w:bottom w:val="single" w:sz="8" w:space="0" w:color="231F20"/>
            </w:tcBorders>
          </w:tcPr>
          <w:p w14:paraId="23E1E0A1" w14:textId="77777777" w:rsidR="003F76E1" w:rsidRPr="00463DE5" w:rsidRDefault="003F76E1" w:rsidP="00366264">
            <w:pPr>
              <w:pStyle w:val="TableParagraph"/>
              <w:spacing w:before="20"/>
              <w:rPr>
                <w:rFonts w:asciiTheme="minorHAnsi" w:hAnsiTheme="minorHAnsi" w:cstheme="minorHAnsi"/>
              </w:rPr>
            </w:pPr>
            <w:r w:rsidRPr="00463DE5">
              <w:rPr>
                <w:rFonts w:asciiTheme="minorHAnsi" w:hAnsiTheme="minorHAnsi" w:cstheme="minorHAnsi"/>
              </w:rPr>
              <w:t>Weighted average number of</w:t>
            </w:r>
          </w:p>
          <w:p w14:paraId="2B733F48" w14:textId="77777777" w:rsidR="003F76E1" w:rsidRPr="00463DE5" w:rsidRDefault="003F76E1" w:rsidP="00366264">
            <w:pPr>
              <w:pStyle w:val="TableParagraph"/>
              <w:spacing w:before="1"/>
              <w:rPr>
                <w:rFonts w:asciiTheme="minorHAnsi" w:hAnsiTheme="minorHAnsi" w:cstheme="minorHAnsi"/>
              </w:rPr>
            </w:pPr>
            <w:r w:rsidRPr="00463DE5">
              <w:rPr>
                <w:rFonts w:asciiTheme="minorHAnsi" w:hAnsiTheme="minorHAnsi" w:cstheme="minorHAnsi"/>
              </w:rPr>
              <w:t>shares</w:t>
            </w:r>
          </w:p>
          <w:p w14:paraId="7F4F68DF" w14:textId="77777777" w:rsidR="003F76E1" w:rsidRPr="00463DE5" w:rsidRDefault="003F76E1" w:rsidP="00366264">
            <w:pPr>
              <w:pStyle w:val="TableParagraph"/>
              <w:spacing w:before="21"/>
              <w:rPr>
                <w:rFonts w:asciiTheme="minorHAnsi" w:hAnsiTheme="minorHAnsi" w:cstheme="minorHAnsi"/>
              </w:rPr>
            </w:pPr>
            <w:r w:rsidRPr="00463DE5">
              <w:rPr>
                <w:rFonts w:asciiTheme="minorHAnsi" w:hAnsiTheme="minorHAnsi" w:cstheme="minorHAnsi"/>
              </w:rPr>
              <w:t>‘000</w:t>
            </w:r>
          </w:p>
        </w:tc>
        <w:tc>
          <w:tcPr>
            <w:tcW w:w="499" w:type="pct"/>
            <w:tcBorders>
              <w:top w:val="single" w:sz="8" w:space="0" w:color="231F20"/>
              <w:bottom w:val="single" w:sz="8" w:space="0" w:color="231F20"/>
            </w:tcBorders>
          </w:tcPr>
          <w:p w14:paraId="24772A4D" w14:textId="77777777" w:rsidR="003F76E1" w:rsidRPr="00463DE5" w:rsidRDefault="003F76E1" w:rsidP="00366264">
            <w:pPr>
              <w:pStyle w:val="TableParagraph"/>
              <w:rPr>
                <w:rFonts w:asciiTheme="minorHAnsi" w:hAnsiTheme="minorHAnsi" w:cstheme="minorHAnsi"/>
                <w:b/>
              </w:rPr>
            </w:pPr>
          </w:p>
          <w:p w14:paraId="0A9E860C" w14:textId="77777777" w:rsidR="003F76E1" w:rsidRPr="00463DE5" w:rsidRDefault="003F76E1" w:rsidP="00366264">
            <w:pPr>
              <w:pStyle w:val="TableParagraph"/>
              <w:spacing w:before="6"/>
              <w:rPr>
                <w:rFonts w:asciiTheme="minorHAnsi" w:hAnsiTheme="minorHAnsi" w:cstheme="minorHAnsi"/>
                <w:b/>
              </w:rPr>
            </w:pPr>
          </w:p>
          <w:p w14:paraId="7E892511" w14:textId="77777777" w:rsidR="003F76E1" w:rsidRPr="00463DE5" w:rsidRDefault="003F76E1" w:rsidP="00366264">
            <w:pPr>
              <w:pStyle w:val="TableParagraph"/>
              <w:spacing w:before="1"/>
              <w:rPr>
                <w:rFonts w:asciiTheme="minorHAnsi" w:hAnsiTheme="minorHAnsi" w:cstheme="minorHAnsi"/>
              </w:rPr>
            </w:pPr>
            <w:r w:rsidRPr="00463DE5">
              <w:rPr>
                <w:rFonts w:asciiTheme="minorHAnsi" w:hAnsiTheme="minorHAnsi" w:cstheme="minorHAnsi"/>
              </w:rPr>
              <w:t xml:space="preserve">Earnings </w:t>
            </w:r>
            <w:r w:rsidR="00FA2EF0" w:rsidRPr="00463DE5">
              <w:rPr>
                <w:rFonts w:asciiTheme="minorHAnsi" w:hAnsiTheme="minorHAnsi" w:cstheme="minorHAnsi"/>
              </w:rPr>
              <w:br/>
            </w:r>
            <w:r w:rsidRPr="00463DE5">
              <w:rPr>
                <w:rFonts w:asciiTheme="minorHAnsi" w:hAnsiTheme="minorHAnsi" w:cstheme="minorHAnsi"/>
              </w:rPr>
              <w:t>per share</w:t>
            </w:r>
          </w:p>
          <w:p w14:paraId="6E5FEB8B" w14:textId="77777777" w:rsidR="003F76E1" w:rsidRPr="00463DE5" w:rsidRDefault="003F76E1" w:rsidP="00366264">
            <w:pPr>
              <w:pStyle w:val="TableParagraph"/>
              <w:spacing w:before="1"/>
              <w:rPr>
                <w:rFonts w:asciiTheme="minorHAnsi" w:hAnsiTheme="minorHAnsi" w:cstheme="minorHAnsi"/>
              </w:rPr>
            </w:pPr>
            <w:r w:rsidRPr="00463DE5">
              <w:rPr>
                <w:rFonts w:asciiTheme="minorHAnsi" w:hAnsiTheme="minorHAnsi" w:cstheme="minorHAnsi"/>
              </w:rPr>
              <w:t>p</w:t>
            </w:r>
          </w:p>
        </w:tc>
      </w:tr>
      <w:tr w:rsidR="003F76E1" w:rsidRPr="00463DE5" w14:paraId="1E82DEC5" w14:textId="77777777" w:rsidTr="00F71C68">
        <w:trPr>
          <w:trHeight w:val="283"/>
        </w:trPr>
        <w:tc>
          <w:tcPr>
            <w:tcW w:w="1806" w:type="pct"/>
            <w:tcBorders>
              <w:top w:val="single" w:sz="8" w:space="0" w:color="231F20"/>
              <w:bottom w:val="single" w:sz="8" w:space="0" w:color="231F20"/>
            </w:tcBorders>
          </w:tcPr>
          <w:p w14:paraId="482E8900" w14:textId="77777777" w:rsidR="003F76E1" w:rsidRPr="00463DE5" w:rsidRDefault="003F76E1" w:rsidP="00366264">
            <w:pPr>
              <w:pStyle w:val="TableParagraph"/>
              <w:spacing w:before="27"/>
              <w:jc w:val="left"/>
              <w:rPr>
                <w:rFonts w:asciiTheme="minorHAnsi" w:hAnsiTheme="minorHAnsi" w:cstheme="minorHAnsi"/>
              </w:rPr>
            </w:pPr>
            <w:r w:rsidRPr="00463DE5">
              <w:rPr>
                <w:rFonts w:asciiTheme="minorHAnsi" w:hAnsiTheme="minorHAnsi" w:cstheme="minorHAnsi"/>
              </w:rPr>
              <w:t>Basic and diluted profit/(loss) per share</w:t>
            </w:r>
          </w:p>
        </w:tc>
        <w:tc>
          <w:tcPr>
            <w:tcW w:w="367" w:type="pct"/>
            <w:tcBorders>
              <w:top w:val="single" w:sz="8" w:space="0" w:color="231F20"/>
              <w:bottom w:val="single" w:sz="8" w:space="0" w:color="231F20"/>
            </w:tcBorders>
          </w:tcPr>
          <w:p w14:paraId="3C4AB013" w14:textId="77777777" w:rsidR="003F76E1" w:rsidRPr="00463DE5" w:rsidRDefault="003F76E1" w:rsidP="00366264">
            <w:pPr>
              <w:pStyle w:val="TableParagraph"/>
              <w:spacing w:before="30"/>
              <w:rPr>
                <w:rFonts w:asciiTheme="minorHAnsi" w:hAnsiTheme="minorHAnsi" w:cstheme="minorHAnsi"/>
                <w:b/>
              </w:rPr>
            </w:pPr>
            <w:r w:rsidRPr="00463DE5">
              <w:rPr>
                <w:rFonts w:asciiTheme="minorHAnsi" w:hAnsiTheme="minorHAnsi" w:cstheme="minorHAnsi"/>
                <w:b/>
              </w:rPr>
              <w:t>323</w:t>
            </w:r>
          </w:p>
        </w:tc>
        <w:tc>
          <w:tcPr>
            <w:tcW w:w="605" w:type="pct"/>
            <w:tcBorders>
              <w:top w:val="single" w:sz="8" w:space="0" w:color="231F20"/>
              <w:bottom w:val="single" w:sz="8" w:space="0" w:color="231F20"/>
            </w:tcBorders>
          </w:tcPr>
          <w:p w14:paraId="18519209" w14:textId="77777777" w:rsidR="003F76E1" w:rsidRPr="00463DE5" w:rsidRDefault="003F76E1" w:rsidP="00366264">
            <w:pPr>
              <w:pStyle w:val="TableParagraph"/>
              <w:spacing w:before="30"/>
              <w:rPr>
                <w:rFonts w:asciiTheme="minorHAnsi" w:hAnsiTheme="minorHAnsi" w:cstheme="minorHAnsi"/>
                <w:b/>
              </w:rPr>
            </w:pPr>
            <w:r w:rsidRPr="00463DE5">
              <w:rPr>
                <w:rFonts w:asciiTheme="minorHAnsi" w:hAnsiTheme="minorHAnsi" w:cstheme="minorHAnsi"/>
                <w:b/>
              </w:rPr>
              <w:t>117,607</w:t>
            </w:r>
          </w:p>
        </w:tc>
        <w:tc>
          <w:tcPr>
            <w:tcW w:w="631" w:type="pct"/>
            <w:tcBorders>
              <w:top w:val="single" w:sz="8" w:space="0" w:color="231F20"/>
              <w:bottom w:val="single" w:sz="8" w:space="0" w:color="231F20"/>
            </w:tcBorders>
          </w:tcPr>
          <w:p w14:paraId="0C5C218A" w14:textId="77777777" w:rsidR="003F76E1" w:rsidRPr="00463DE5" w:rsidRDefault="003F76E1" w:rsidP="00366264">
            <w:pPr>
              <w:pStyle w:val="TableParagraph"/>
              <w:spacing w:before="30"/>
              <w:rPr>
                <w:rFonts w:asciiTheme="minorHAnsi" w:hAnsiTheme="minorHAnsi" w:cstheme="minorHAnsi"/>
                <w:b/>
              </w:rPr>
            </w:pPr>
            <w:r w:rsidRPr="00463DE5">
              <w:rPr>
                <w:rFonts w:asciiTheme="minorHAnsi" w:hAnsiTheme="minorHAnsi" w:cstheme="minorHAnsi"/>
                <w:b/>
              </w:rPr>
              <w:t>0.27</w:t>
            </w:r>
          </w:p>
        </w:tc>
        <w:tc>
          <w:tcPr>
            <w:tcW w:w="518" w:type="pct"/>
            <w:tcBorders>
              <w:top w:val="single" w:sz="8" w:space="0" w:color="231F20"/>
              <w:bottom w:val="single" w:sz="8" w:space="0" w:color="231F20"/>
            </w:tcBorders>
          </w:tcPr>
          <w:p w14:paraId="457F5C70" w14:textId="77777777" w:rsidR="003F76E1" w:rsidRPr="00463DE5" w:rsidRDefault="003F76E1" w:rsidP="00366264">
            <w:pPr>
              <w:pStyle w:val="TableParagraph"/>
              <w:spacing w:before="27"/>
              <w:rPr>
                <w:rFonts w:asciiTheme="minorHAnsi" w:hAnsiTheme="minorHAnsi" w:cstheme="minorHAnsi"/>
              </w:rPr>
            </w:pPr>
            <w:r w:rsidRPr="00463DE5">
              <w:rPr>
                <w:rFonts w:asciiTheme="minorHAnsi" w:hAnsiTheme="minorHAnsi" w:cstheme="minorHAnsi"/>
              </w:rPr>
              <w:t>(1,514)</w:t>
            </w:r>
          </w:p>
        </w:tc>
        <w:tc>
          <w:tcPr>
            <w:tcW w:w="573" w:type="pct"/>
            <w:tcBorders>
              <w:top w:val="single" w:sz="8" w:space="0" w:color="231F20"/>
              <w:bottom w:val="single" w:sz="8" w:space="0" w:color="231F20"/>
            </w:tcBorders>
          </w:tcPr>
          <w:p w14:paraId="4209FC18" w14:textId="77777777" w:rsidR="003F76E1" w:rsidRPr="00463DE5" w:rsidRDefault="003F76E1" w:rsidP="00366264">
            <w:pPr>
              <w:pStyle w:val="TableParagraph"/>
              <w:spacing w:before="27"/>
              <w:rPr>
                <w:rFonts w:asciiTheme="minorHAnsi" w:hAnsiTheme="minorHAnsi" w:cstheme="minorHAnsi"/>
              </w:rPr>
            </w:pPr>
            <w:r w:rsidRPr="00463DE5">
              <w:rPr>
                <w:rFonts w:asciiTheme="minorHAnsi" w:hAnsiTheme="minorHAnsi" w:cstheme="minorHAnsi"/>
              </w:rPr>
              <w:t>117,607</w:t>
            </w:r>
          </w:p>
        </w:tc>
        <w:tc>
          <w:tcPr>
            <w:tcW w:w="499" w:type="pct"/>
            <w:tcBorders>
              <w:top w:val="single" w:sz="8" w:space="0" w:color="231F20"/>
              <w:bottom w:val="single" w:sz="8" w:space="0" w:color="231F20"/>
            </w:tcBorders>
          </w:tcPr>
          <w:p w14:paraId="14190288" w14:textId="77777777" w:rsidR="003F76E1" w:rsidRPr="00463DE5" w:rsidRDefault="003F76E1" w:rsidP="00366264">
            <w:pPr>
              <w:pStyle w:val="TableParagraph"/>
              <w:spacing w:before="27"/>
              <w:rPr>
                <w:rFonts w:asciiTheme="minorHAnsi" w:hAnsiTheme="minorHAnsi" w:cstheme="minorHAnsi"/>
              </w:rPr>
            </w:pPr>
            <w:r w:rsidRPr="00463DE5">
              <w:rPr>
                <w:rFonts w:asciiTheme="minorHAnsi" w:hAnsiTheme="minorHAnsi" w:cstheme="minorHAnsi"/>
              </w:rPr>
              <w:t>(1.29)</w:t>
            </w:r>
          </w:p>
        </w:tc>
      </w:tr>
    </w:tbl>
    <w:p w14:paraId="1DA8EA5C" w14:textId="77777777" w:rsidR="003F76E1" w:rsidRPr="00463DE5" w:rsidRDefault="003F76E1" w:rsidP="00366264">
      <w:pPr>
        <w:pStyle w:val="BodyText"/>
        <w:rPr>
          <w:rFonts w:asciiTheme="minorHAnsi" w:hAnsiTheme="minorHAnsi" w:cstheme="minorHAnsi"/>
          <w:sz w:val="22"/>
          <w:szCs w:val="22"/>
        </w:rPr>
      </w:pPr>
    </w:p>
    <w:p w14:paraId="74338723" w14:textId="77777777" w:rsidR="003F76E1" w:rsidRPr="00463DE5" w:rsidRDefault="003F76E1" w:rsidP="00366264">
      <w:pPr>
        <w:pStyle w:val="BodyText"/>
        <w:jc w:val="both"/>
        <w:rPr>
          <w:rFonts w:asciiTheme="minorHAnsi" w:hAnsiTheme="minorHAnsi" w:cstheme="minorHAnsi"/>
          <w:sz w:val="22"/>
          <w:szCs w:val="22"/>
        </w:rPr>
      </w:pPr>
      <w:r w:rsidRPr="00463DE5">
        <w:rPr>
          <w:rFonts w:asciiTheme="minorHAnsi" w:hAnsiTheme="minorHAnsi" w:cstheme="minorHAnsi"/>
          <w:sz w:val="22"/>
          <w:szCs w:val="22"/>
        </w:rPr>
        <w:t>The weighted average number of shares excludes 183,953 (2018: 183,953) shares held by the Employee Share Benefit Trust.</w:t>
      </w:r>
    </w:p>
    <w:p w14:paraId="77D440FF" w14:textId="77777777" w:rsidR="003F76E1" w:rsidRPr="00463DE5" w:rsidRDefault="003F76E1" w:rsidP="00366264">
      <w:pPr>
        <w:pStyle w:val="NoSpacing"/>
        <w:jc w:val="both"/>
        <w:rPr>
          <w:rFonts w:cstheme="minorHAnsi"/>
        </w:rPr>
      </w:pPr>
    </w:p>
    <w:sectPr w:rsidR="003F76E1" w:rsidRPr="00463DE5" w:rsidSect="00FA2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LightCn">
    <w:altName w:val="Calibri"/>
    <w:charset w:val="4D"/>
    <w:family w:val="auto"/>
    <w:pitch w:val="default"/>
    <w:sig w:usb0="00000003" w:usb1="00000000" w:usb2="00000000" w:usb3="00000000" w:csb0="00000001" w:csb1="00000000"/>
  </w:font>
  <w:font w:name="UniversLTStd-BoldCn">
    <w:altName w:val="Calibri"/>
    <w:charset w:val="4D"/>
    <w:family w:val="auto"/>
    <w:pitch w:val="default"/>
    <w:sig w:usb0="00000003" w:usb1="00000000" w:usb2="00000000" w:usb3="00000000" w:csb0="00000001" w:csb1="00000000"/>
  </w:font>
  <w:font w:name="Univers LT Std 47 Cn Lt">
    <w:altName w:val="Calibri"/>
    <w:charset w:val="00"/>
    <w:family w:val="swiss"/>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BA3"/>
    <w:multiLevelType w:val="hybridMultilevel"/>
    <w:tmpl w:val="8BEE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662A0"/>
    <w:multiLevelType w:val="hybridMultilevel"/>
    <w:tmpl w:val="BAC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02F90"/>
    <w:multiLevelType w:val="hybridMultilevel"/>
    <w:tmpl w:val="B97AFD08"/>
    <w:lvl w:ilvl="0" w:tplc="20F8470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62213"/>
    <w:multiLevelType w:val="hybridMultilevel"/>
    <w:tmpl w:val="C770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31CA5"/>
    <w:multiLevelType w:val="hybridMultilevel"/>
    <w:tmpl w:val="38F2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F09F0"/>
    <w:multiLevelType w:val="hybridMultilevel"/>
    <w:tmpl w:val="B920A9FE"/>
    <w:lvl w:ilvl="0" w:tplc="55284E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51ABE"/>
    <w:multiLevelType w:val="hybridMultilevel"/>
    <w:tmpl w:val="8EEEB20E"/>
    <w:lvl w:ilvl="0" w:tplc="AC9AFC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D39E1"/>
    <w:multiLevelType w:val="hybridMultilevel"/>
    <w:tmpl w:val="1DF0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B18E7"/>
    <w:multiLevelType w:val="hybridMultilevel"/>
    <w:tmpl w:val="30D2678C"/>
    <w:lvl w:ilvl="0" w:tplc="AC9AFC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BA4032"/>
    <w:multiLevelType w:val="hybridMultilevel"/>
    <w:tmpl w:val="178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72C44"/>
    <w:multiLevelType w:val="hybridMultilevel"/>
    <w:tmpl w:val="1DF0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95484"/>
    <w:multiLevelType w:val="hybridMultilevel"/>
    <w:tmpl w:val="1DF0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7727E"/>
    <w:multiLevelType w:val="hybridMultilevel"/>
    <w:tmpl w:val="22707774"/>
    <w:lvl w:ilvl="0" w:tplc="20F8470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1363A3"/>
    <w:multiLevelType w:val="hybridMultilevel"/>
    <w:tmpl w:val="5DC81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131C67"/>
    <w:multiLevelType w:val="hybridMultilevel"/>
    <w:tmpl w:val="81A6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53164"/>
    <w:multiLevelType w:val="hybridMultilevel"/>
    <w:tmpl w:val="EFD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073F1"/>
    <w:multiLevelType w:val="hybridMultilevel"/>
    <w:tmpl w:val="1DF0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65CF6"/>
    <w:multiLevelType w:val="hybridMultilevel"/>
    <w:tmpl w:val="340AC1C2"/>
    <w:lvl w:ilvl="0" w:tplc="AC9AFC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7"/>
  </w:num>
  <w:num w:numId="5">
    <w:abstractNumId w:val="1"/>
  </w:num>
  <w:num w:numId="6">
    <w:abstractNumId w:val="14"/>
  </w:num>
  <w:num w:numId="7">
    <w:abstractNumId w:val="10"/>
  </w:num>
  <w:num w:numId="8">
    <w:abstractNumId w:val="0"/>
  </w:num>
  <w:num w:numId="9">
    <w:abstractNumId w:val="12"/>
  </w:num>
  <w:num w:numId="10">
    <w:abstractNumId w:val="2"/>
  </w:num>
  <w:num w:numId="11">
    <w:abstractNumId w:val="11"/>
  </w:num>
  <w:num w:numId="12">
    <w:abstractNumId w:val="5"/>
  </w:num>
  <w:num w:numId="13">
    <w:abstractNumId w:val="16"/>
  </w:num>
  <w:num w:numId="14">
    <w:abstractNumId w:val="7"/>
  </w:num>
  <w:num w:numId="15">
    <w:abstractNumId w:val="13"/>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A8"/>
    <w:rsid w:val="00191739"/>
    <w:rsid w:val="002578A8"/>
    <w:rsid w:val="00296A6B"/>
    <w:rsid w:val="002A5ADD"/>
    <w:rsid w:val="00341CDD"/>
    <w:rsid w:val="00366264"/>
    <w:rsid w:val="003F76E1"/>
    <w:rsid w:val="00440FF3"/>
    <w:rsid w:val="00463DE5"/>
    <w:rsid w:val="00467874"/>
    <w:rsid w:val="005041E3"/>
    <w:rsid w:val="00713CF9"/>
    <w:rsid w:val="00747C9C"/>
    <w:rsid w:val="007D009F"/>
    <w:rsid w:val="008A1A85"/>
    <w:rsid w:val="008A7B72"/>
    <w:rsid w:val="008B2A05"/>
    <w:rsid w:val="008E04AD"/>
    <w:rsid w:val="00970107"/>
    <w:rsid w:val="00A25889"/>
    <w:rsid w:val="00A30C59"/>
    <w:rsid w:val="00A325DA"/>
    <w:rsid w:val="00AA23F0"/>
    <w:rsid w:val="00BB0F70"/>
    <w:rsid w:val="00EB3689"/>
    <w:rsid w:val="00F71C68"/>
    <w:rsid w:val="00FA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DC79"/>
  <w15:chartTrackingRefBased/>
  <w15:docId w15:val="{E6D5ED45-C57F-4A6F-96AE-0366747E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8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8A8"/>
    <w:pPr>
      <w:spacing w:after="0" w:line="240" w:lineRule="auto"/>
    </w:pPr>
  </w:style>
  <w:style w:type="paragraph" w:styleId="ListParagraph">
    <w:name w:val="List Paragraph"/>
    <w:basedOn w:val="Normal"/>
    <w:uiPriority w:val="1"/>
    <w:qFormat/>
    <w:rsid w:val="002578A8"/>
    <w:pPr>
      <w:ind w:left="720"/>
      <w:contextualSpacing/>
    </w:pPr>
  </w:style>
  <w:style w:type="paragraph" w:styleId="BalloonText">
    <w:name w:val="Balloon Text"/>
    <w:basedOn w:val="Normal"/>
    <w:link w:val="BalloonTextChar"/>
    <w:uiPriority w:val="99"/>
    <w:semiHidden/>
    <w:unhideWhenUsed/>
    <w:rsid w:val="008A1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85"/>
    <w:rPr>
      <w:rFonts w:ascii="Segoe UI" w:eastAsia="Times New Roman" w:hAnsi="Segoe UI" w:cs="Segoe UI"/>
      <w:sz w:val="18"/>
      <w:szCs w:val="18"/>
      <w:lang w:eastAsia="en-GB"/>
    </w:rPr>
  </w:style>
  <w:style w:type="paragraph" w:customStyle="1" w:styleId="TableParagraph">
    <w:name w:val="Table Paragraph"/>
    <w:basedOn w:val="Normal"/>
    <w:uiPriority w:val="1"/>
    <w:qFormat/>
    <w:rsid w:val="00A30C59"/>
    <w:pPr>
      <w:widowControl w:val="0"/>
      <w:autoSpaceDE w:val="0"/>
      <w:autoSpaceDN w:val="0"/>
      <w:jc w:val="right"/>
    </w:pPr>
    <w:rPr>
      <w:rFonts w:ascii="Calibri" w:eastAsia="Calibri" w:hAnsi="Calibri" w:cs="Calibri"/>
      <w:sz w:val="22"/>
      <w:szCs w:val="22"/>
      <w:lang w:bidi="en-GB"/>
    </w:rPr>
  </w:style>
  <w:style w:type="character" w:styleId="Hyperlink">
    <w:name w:val="Hyperlink"/>
    <w:basedOn w:val="DefaultParagraphFont"/>
    <w:uiPriority w:val="99"/>
    <w:unhideWhenUsed/>
    <w:rsid w:val="008A7B72"/>
    <w:rPr>
      <w:color w:val="0563C1" w:themeColor="hyperlink"/>
      <w:u w:val="single"/>
    </w:rPr>
  </w:style>
  <w:style w:type="character" w:styleId="UnresolvedMention">
    <w:name w:val="Unresolved Mention"/>
    <w:basedOn w:val="DefaultParagraphFont"/>
    <w:uiPriority w:val="99"/>
    <w:semiHidden/>
    <w:unhideWhenUsed/>
    <w:rsid w:val="008A7B72"/>
    <w:rPr>
      <w:color w:val="605E5C"/>
      <w:shd w:val="clear" w:color="auto" w:fill="E1DFDD"/>
    </w:rPr>
  </w:style>
  <w:style w:type="paragraph" w:styleId="BodyText">
    <w:name w:val="Body Text"/>
    <w:basedOn w:val="Normal"/>
    <w:link w:val="BodyTextChar"/>
    <w:uiPriority w:val="1"/>
    <w:qFormat/>
    <w:rsid w:val="008A7B72"/>
    <w:pPr>
      <w:widowControl w:val="0"/>
      <w:autoSpaceDE w:val="0"/>
      <w:autoSpaceDN w:val="0"/>
    </w:pPr>
    <w:rPr>
      <w:rFonts w:ascii="Calibri" w:eastAsia="Calibri" w:hAnsi="Calibri" w:cs="Calibri"/>
      <w:sz w:val="18"/>
      <w:szCs w:val="18"/>
      <w:lang w:bidi="en-GB"/>
    </w:rPr>
  </w:style>
  <w:style w:type="character" w:customStyle="1" w:styleId="BodyTextChar">
    <w:name w:val="Body Text Char"/>
    <w:basedOn w:val="DefaultParagraphFont"/>
    <w:link w:val="BodyText"/>
    <w:uiPriority w:val="1"/>
    <w:rsid w:val="008A7B72"/>
    <w:rPr>
      <w:rFonts w:ascii="Calibri" w:eastAsia="Calibri" w:hAnsi="Calibri" w:cs="Calibri"/>
      <w:sz w:val="18"/>
      <w:szCs w:val="18"/>
      <w:lang w:eastAsia="en-GB" w:bidi="en-GB"/>
    </w:rPr>
  </w:style>
  <w:style w:type="paragraph" w:customStyle="1" w:styleId="ue">
    <w:name w:val="ue"/>
    <w:basedOn w:val="Normal"/>
    <w:rsid w:val="003F76E1"/>
    <w:pPr>
      <w:spacing w:before="100" w:beforeAutospacing="1" w:after="100" w:afterAutospacing="1"/>
    </w:pPr>
  </w:style>
  <w:style w:type="character" w:customStyle="1" w:styleId="qn">
    <w:name w:val="qn"/>
    <w:basedOn w:val="DefaultParagraphFont"/>
    <w:rsid w:val="003F76E1"/>
  </w:style>
  <w:style w:type="paragraph" w:customStyle="1" w:styleId="a">
    <w:name w:val="a"/>
    <w:basedOn w:val="Normal"/>
    <w:rsid w:val="003F76E1"/>
    <w:pPr>
      <w:spacing w:before="100" w:beforeAutospacing="1" w:after="100" w:afterAutospacing="1"/>
    </w:pPr>
  </w:style>
  <w:style w:type="paragraph" w:customStyle="1" w:styleId="NoParagraphStyle">
    <w:name w:val="[No Paragraph Style]"/>
    <w:rsid w:val="002A5ADD"/>
    <w:pPr>
      <w:autoSpaceDE w:val="0"/>
      <w:autoSpaceDN w:val="0"/>
      <w:adjustRightInd w:val="0"/>
      <w:spacing w:after="0" w:line="288" w:lineRule="auto"/>
      <w:textAlignment w:val="center"/>
    </w:pPr>
    <w:rPr>
      <w:rFonts w:ascii="UniversLTStd-LightCn" w:hAnsi="UniversLTStd-LightCn"/>
      <w:color w:val="000000"/>
      <w:sz w:val="24"/>
      <w:szCs w:val="24"/>
    </w:rPr>
  </w:style>
  <w:style w:type="paragraph" w:customStyle="1" w:styleId="NOTESTABLEHEADTABLESTYLE2NOTES">
    <w:name w:val="NOTES TABLE HEAD (TABLE STYLE 2 NOTES)"/>
    <w:basedOn w:val="NoParagraphStyle"/>
    <w:uiPriority w:val="99"/>
    <w:rsid w:val="002A5ADD"/>
    <w:pPr>
      <w:suppressAutoHyphens/>
      <w:spacing w:line="240" w:lineRule="atLeast"/>
      <w:ind w:right="113"/>
      <w:jc w:val="right"/>
    </w:pPr>
    <w:rPr>
      <w:rFonts w:cs="UniversLTStd-LightCn"/>
      <w:sz w:val="18"/>
      <w:szCs w:val="18"/>
    </w:rPr>
  </w:style>
  <w:style w:type="paragraph" w:customStyle="1" w:styleId="TABLERULE1TABLESTYLE2NOTES">
    <w:name w:val="TABLE RULE 1 (TABLE STYLE 2 NOTES)"/>
    <w:basedOn w:val="NoParagraphStyle"/>
    <w:uiPriority w:val="99"/>
    <w:rsid w:val="002A5ADD"/>
    <w:pPr>
      <w:pBdr>
        <w:bottom w:val="single" w:sz="8" w:space="0" w:color="000000"/>
      </w:pBdr>
      <w:suppressAutoHyphens/>
    </w:pPr>
    <w:rPr>
      <w:rFonts w:cs="UniversLTStd-LightCn"/>
      <w:sz w:val="2"/>
      <w:szCs w:val="2"/>
    </w:rPr>
  </w:style>
  <w:style w:type="paragraph" w:customStyle="1" w:styleId="NOTESTABLESTUBTABLESTYLE2NOTES">
    <w:name w:val="NOTES TABLE STUB  (TABLE STYLE 2 NOTES)"/>
    <w:basedOn w:val="NoParagraphStyle"/>
    <w:uiPriority w:val="99"/>
    <w:rsid w:val="002A5ADD"/>
    <w:pPr>
      <w:suppressAutoHyphens/>
      <w:spacing w:line="240" w:lineRule="atLeast"/>
    </w:pPr>
    <w:rPr>
      <w:rFonts w:cs="UniversLTStd-LightCn"/>
      <w:sz w:val="18"/>
      <w:szCs w:val="18"/>
    </w:rPr>
  </w:style>
  <w:style w:type="paragraph" w:customStyle="1" w:styleId="NOTESTABLEFIGTABLESTYLE2NOTES">
    <w:name w:val="NOTES TABLE FIG (TABLE STYLE 2 NOTES)"/>
    <w:basedOn w:val="NOTESTABLESTUBTABLESTYLE2NOTES"/>
    <w:uiPriority w:val="99"/>
    <w:rsid w:val="002A5ADD"/>
    <w:pPr>
      <w:ind w:right="113"/>
      <w:jc w:val="right"/>
    </w:pPr>
  </w:style>
  <w:style w:type="paragraph" w:customStyle="1" w:styleId="TABLERULE2TABLESTYLE2NOTES">
    <w:name w:val="TABLE RULE 2 (TABLE STYLE 2 NOTES)"/>
    <w:basedOn w:val="TABLERULE1TABLESTYLE2NOTES"/>
    <w:uiPriority w:val="99"/>
    <w:rsid w:val="002A5ADD"/>
    <w:pPr>
      <w:pBdr>
        <w:bottom w:val="single" w:sz="4" w:space="0" w:color="000000"/>
      </w:pBdr>
    </w:pPr>
  </w:style>
  <w:style w:type="character" w:customStyle="1" w:styleId="BOLD">
    <w:name w:val="BOLD"/>
    <w:uiPriority w:val="99"/>
    <w:rsid w:val="002A5ADD"/>
    <w:rPr>
      <w:rFonts w:ascii="UniversLTStd-BoldCn" w:hAnsi="UniversLTStd-BoldCn" w:cs="UniversLTStd-BoldCn"/>
      <w:b/>
      <w:bCs/>
    </w:rPr>
  </w:style>
  <w:style w:type="paragraph" w:customStyle="1" w:styleId="Default">
    <w:name w:val="Default"/>
    <w:rsid w:val="002A5ADD"/>
    <w:pPr>
      <w:autoSpaceDE w:val="0"/>
      <w:autoSpaceDN w:val="0"/>
      <w:adjustRightInd w:val="0"/>
      <w:spacing w:after="0" w:line="240" w:lineRule="auto"/>
    </w:pPr>
    <w:rPr>
      <w:rFonts w:ascii="Univers LT Std 47 Cn Lt" w:hAnsi="Univers LT Std 47 Cn Lt" w:cs="Univers LT Std 47 Cn Lt"/>
      <w:color w:val="000000"/>
      <w:sz w:val="24"/>
      <w:szCs w:val="24"/>
      <w:lang w:val="en-US"/>
    </w:rPr>
  </w:style>
  <w:style w:type="paragraph" w:customStyle="1" w:styleId="Pa6">
    <w:name w:val="Pa6"/>
    <w:basedOn w:val="Default"/>
    <w:next w:val="Default"/>
    <w:uiPriority w:val="99"/>
    <w:rsid w:val="002A5AD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48369">
      <w:bodyDiv w:val="1"/>
      <w:marLeft w:val="0"/>
      <w:marRight w:val="0"/>
      <w:marTop w:val="0"/>
      <w:marBottom w:val="0"/>
      <w:divBdr>
        <w:top w:val="none" w:sz="0" w:space="0" w:color="auto"/>
        <w:left w:val="none" w:sz="0" w:space="0" w:color="auto"/>
        <w:bottom w:val="none" w:sz="0" w:space="0" w:color="auto"/>
        <w:right w:val="none" w:sz="0" w:space="0" w:color="auto"/>
      </w:divBdr>
    </w:div>
    <w:div w:id="16260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kamagroupplc.com" TargetMode="External"/><Relationship Id="rId5" Type="http://schemas.openxmlformats.org/officeDocument/2006/relationships/hyperlink" Target="http://www.nakamagrouppl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Chambers</dc:creator>
  <cp:keywords/>
  <dc:description/>
  <cp:lastModifiedBy>Natasha Eyles</cp:lastModifiedBy>
  <cp:revision>8</cp:revision>
  <dcterms:created xsi:type="dcterms:W3CDTF">2019-09-17T17:21:00Z</dcterms:created>
  <dcterms:modified xsi:type="dcterms:W3CDTF">2019-09-18T12:59:00Z</dcterms:modified>
</cp:coreProperties>
</file>